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91A" w:rsidRDefault="0060591A" w:rsidP="0060591A">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Лекция № 4. Духовная культура личности</w:t>
      </w:r>
    </w:p>
    <w:p w:rsidR="0060591A" w:rsidRDefault="0060591A" w:rsidP="0060591A">
      <w:pPr>
        <w:spacing w:line="360" w:lineRule="auto"/>
        <w:ind w:firstLine="709"/>
        <w:jc w:val="both"/>
        <w:rPr>
          <w:rFonts w:ascii="Times New Roman" w:hAnsi="Times New Roman" w:cs="Times New Roman"/>
          <w:sz w:val="28"/>
          <w:szCs w:val="28"/>
        </w:rPr>
      </w:pPr>
      <w:r w:rsidRPr="0060591A">
        <w:rPr>
          <w:rFonts w:ascii="Times New Roman" w:hAnsi="Times New Roman" w:cs="Times New Roman"/>
          <w:sz w:val="28"/>
          <w:szCs w:val="28"/>
        </w:rPr>
        <w:t>Духовный мир индивидуален и неповторим, постоянно развивается. Он проявляется в определенных видах деятельности (духовное производство), формах поведения и системе ценностей, разделяемых человеком. Духовный мир не является чем то изолированным. Он выходит за рамки индивидуальных интересов человека, соприкасаясь с духовными и</w:t>
      </w:r>
      <w:r w:rsidRPr="0060591A">
        <w:rPr>
          <w:rFonts w:ascii="Times New Roman" w:hAnsi="Times New Roman" w:cs="Times New Roman"/>
          <w:sz w:val="28"/>
          <w:szCs w:val="28"/>
        </w:rPr>
        <w:t>нтересами других людей.</w:t>
      </w:r>
      <w:r w:rsidRPr="0060591A">
        <w:rPr>
          <w:rFonts w:ascii="Times New Roman" w:hAnsi="Times New Roman" w:cs="Times New Roman"/>
          <w:sz w:val="28"/>
          <w:szCs w:val="28"/>
        </w:rPr>
        <w:t xml:space="preserve"> Духовность присуща не всем людям. Духовный человек обладает развитым самосознанием, потребностью к познанию и самопознанию, беспрерывному поиску истины. Критерием духовности служит участие индивида в духовной деятельности, которую условно делят на духовно теоретическую и духовно-практическую. В целом духовная деятельность связана с изменением сознания людей. Духовно теоретическая деятельность направлена на создание духовных ценностей идей, теорий, норм, идеалов, которые могут принимать форму научных и художественных произведений. Духовно практическая деятельность связана с сохранением, воспроизведением и распространением созданных духовных ценностей. Для характеристики духовной деятельности часто применяю</w:t>
      </w:r>
      <w:r>
        <w:rPr>
          <w:rFonts w:ascii="Times New Roman" w:hAnsi="Times New Roman" w:cs="Times New Roman"/>
          <w:sz w:val="28"/>
          <w:szCs w:val="28"/>
        </w:rPr>
        <w:t>т термин духовное производство.</w:t>
      </w:r>
    </w:p>
    <w:p w:rsidR="00BE20E3" w:rsidRPr="0060591A" w:rsidRDefault="0060591A" w:rsidP="0060591A">
      <w:pPr>
        <w:spacing w:line="360" w:lineRule="auto"/>
        <w:ind w:firstLine="709"/>
        <w:jc w:val="both"/>
        <w:rPr>
          <w:rFonts w:ascii="Times New Roman" w:hAnsi="Times New Roman" w:cs="Times New Roman"/>
          <w:sz w:val="28"/>
          <w:szCs w:val="28"/>
        </w:rPr>
      </w:pPr>
      <w:r w:rsidRPr="0060591A">
        <w:rPr>
          <w:rFonts w:ascii="Times New Roman" w:hAnsi="Times New Roman" w:cs="Times New Roman"/>
          <w:sz w:val="28"/>
          <w:szCs w:val="28"/>
        </w:rPr>
        <w:t>В</w:t>
      </w:r>
      <w:r w:rsidRPr="0060591A">
        <w:rPr>
          <w:rFonts w:ascii="Times New Roman" w:hAnsi="Times New Roman" w:cs="Times New Roman"/>
          <w:sz w:val="28"/>
          <w:szCs w:val="28"/>
        </w:rPr>
        <w:t xml:space="preserve"> отличие от материального про</w:t>
      </w:r>
      <w:r w:rsidRPr="0060591A">
        <w:rPr>
          <w:rFonts w:ascii="Times New Roman" w:hAnsi="Times New Roman" w:cs="Times New Roman"/>
          <w:sz w:val="28"/>
          <w:szCs w:val="28"/>
        </w:rPr>
        <w:t>изводства, создающего матери</w:t>
      </w:r>
      <w:r w:rsidRPr="0060591A">
        <w:rPr>
          <w:rFonts w:ascii="Times New Roman" w:hAnsi="Times New Roman" w:cs="Times New Roman"/>
          <w:sz w:val="28"/>
          <w:szCs w:val="28"/>
        </w:rPr>
        <w:t>альные предметы, духовное произ</w:t>
      </w:r>
      <w:r w:rsidRPr="0060591A">
        <w:rPr>
          <w:rFonts w:ascii="Times New Roman" w:hAnsi="Times New Roman" w:cs="Times New Roman"/>
          <w:sz w:val="28"/>
          <w:szCs w:val="28"/>
        </w:rPr>
        <w:t>водство направлено на достижение результатов умственной д</w:t>
      </w:r>
      <w:r w:rsidRPr="0060591A">
        <w:rPr>
          <w:rFonts w:ascii="Times New Roman" w:hAnsi="Times New Roman" w:cs="Times New Roman"/>
          <w:sz w:val="28"/>
          <w:szCs w:val="28"/>
        </w:rPr>
        <w:t>ея</w:t>
      </w:r>
      <w:r w:rsidRPr="0060591A">
        <w:rPr>
          <w:rFonts w:ascii="Times New Roman" w:hAnsi="Times New Roman" w:cs="Times New Roman"/>
          <w:sz w:val="28"/>
          <w:szCs w:val="28"/>
        </w:rPr>
        <w:t>тельности в форме научных трудов и литературных сочинений, произведений скульптуры и архитектуры, музыки и живописи, кинофильмов и телевизионных передач, которые включают в себя Созданные их авторами идеи, образы и чувства. Духовное производство напрямую связано с производством материальным. Для духовного производств</w:t>
      </w:r>
      <w:r>
        <w:rPr>
          <w:rFonts w:ascii="Times New Roman" w:hAnsi="Times New Roman" w:cs="Times New Roman"/>
          <w:sz w:val="28"/>
          <w:szCs w:val="28"/>
        </w:rPr>
        <w:t>а необходимы вполне материальн</w:t>
      </w:r>
      <w:r w:rsidRPr="0060591A">
        <w:rPr>
          <w:rFonts w:ascii="Times New Roman" w:hAnsi="Times New Roman" w:cs="Times New Roman"/>
          <w:sz w:val="28"/>
          <w:szCs w:val="28"/>
        </w:rPr>
        <w:t>ые предметы: бумага, краски, письменные принадлежности и I. д. В то же время результаты духовного производства часто пре образуются в объекты материального мира (например, создание на основе научных исследований новой модели двигателя). Духовное производство есть проф</w:t>
      </w:r>
      <w:r>
        <w:rPr>
          <w:rFonts w:ascii="Times New Roman" w:hAnsi="Times New Roman" w:cs="Times New Roman"/>
          <w:sz w:val="28"/>
          <w:szCs w:val="28"/>
        </w:rPr>
        <w:t>ессиональная деятельность т</w:t>
      </w:r>
      <w:r w:rsidRPr="0060591A">
        <w:rPr>
          <w:rFonts w:ascii="Times New Roman" w:hAnsi="Times New Roman" w:cs="Times New Roman"/>
          <w:sz w:val="28"/>
          <w:szCs w:val="28"/>
        </w:rPr>
        <w:t xml:space="preserve">аких людей, как артисты, художники, </w:t>
      </w:r>
      <w:r w:rsidRPr="0060591A">
        <w:rPr>
          <w:rFonts w:ascii="Times New Roman" w:hAnsi="Times New Roman" w:cs="Times New Roman"/>
          <w:sz w:val="28"/>
          <w:szCs w:val="28"/>
        </w:rPr>
        <w:lastRenderedPageBreak/>
        <w:t>скульпторы, ученые. Нередко субъектом духовного производства выступает сам народ, создающий сказки, песни, былины, другие произведения народного творчества. Сохранению результатов духовного про</w:t>
      </w:r>
      <w:r>
        <w:rPr>
          <w:rFonts w:ascii="Times New Roman" w:hAnsi="Times New Roman" w:cs="Times New Roman"/>
          <w:sz w:val="28"/>
          <w:szCs w:val="28"/>
        </w:rPr>
        <w:t>изводства способствуют</w:t>
      </w:r>
      <w:r w:rsidRPr="0060591A">
        <w:rPr>
          <w:rFonts w:ascii="Times New Roman" w:hAnsi="Times New Roman" w:cs="Times New Roman"/>
          <w:sz w:val="28"/>
          <w:szCs w:val="28"/>
        </w:rPr>
        <w:t xml:space="preserve"> специальные учреждения: библи</w:t>
      </w:r>
      <w:r w:rsidR="0077073E">
        <w:rPr>
          <w:rFonts w:ascii="Times New Roman" w:hAnsi="Times New Roman" w:cs="Times New Roman"/>
          <w:sz w:val="28"/>
          <w:szCs w:val="28"/>
        </w:rPr>
        <w:t>отеки, музеи, картинные галереи</w:t>
      </w:r>
      <w:r w:rsidRPr="0060591A">
        <w:rPr>
          <w:rFonts w:ascii="Times New Roman" w:hAnsi="Times New Roman" w:cs="Times New Roman"/>
          <w:sz w:val="28"/>
          <w:szCs w:val="28"/>
        </w:rPr>
        <w:t>, архивы. Знакомясь с их со</w:t>
      </w:r>
      <w:r>
        <w:rPr>
          <w:rFonts w:ascii="Times New Roman" w:hAnsi="Times New Roman" w:cs="Times New Roman"/>
          <w:sz w:val="28"/>
          <w:szCs w:val="28"/>
        </w:rPr>
        <w:t>держимым, мы приобретаем новые зн</w:t>
      </w:r>
      <w:r w:rsidRPr="0060591A">
        <w:rPr>
          <w:rFonts w:ascii="Times New Roman" w:hAnsi="Times New Roman" w:cs="Times New Roman"/>
          <w:sz w:val="28"/>
          <w:szCs w:val="28"/>
        </w:rPr>
        <w:t>ания, удовлетворяем духовные потребности и тем самым осуществляем процесс духовного потребления. Духовные ценности, которые человек воспринимает, не исчезают, а обогащают его духовный мир. Это восприятие носит творческий характер. Каждый человек по-своему осмысливает содержание произведений искусства. Духовные запросы людей значительно различаются. Один слушает классическую музыку, а другой — эстрадную. Кому-то нравится ходить в театры, а кому-то — в кино. Исследования показали, что уровень образования и общей культуры человека непосредственно влияет на потребление им духовных ценностей. Чем выше культура человека и уровень его образования, тем больше средств и времени он стремится выделить на удовлетворение духовных потребностей. В целом духовная деятельность многообразна и имеет множество проявлений. Она может стать основой профессии человека, его хобби или способом проведения досуга. Но в любом случае она духовно обогащает человека, способствуя реализации его творческого потенциала. Одной из составляющих духовного мира является мировоззрение. Мировоззрение — это со</w:t>
      </w:r>
      <w:r w:rsidR="0077073E">
        <w:rPr>
          <w:rFonts w:ascii="Times New Roman" w:hAnsi="Times New Roman" w:cs="Times New Roman"/>
          <w:sz w:val="28"/>
          <w:szCs w:val="28"/>
        </w:rPr>
        <w:t>вокупность взглядов, представле</w:t>
      </w:r>
      <w:r w:rsidRPr="0060591A">
        <w:rPr>
          <w:rFonts w:ascii="Times New Roman" w:hAnsi="Times New Roman" w:cs="Times New Roman"/>
          <w:sz w:val="28"/>
          <w:szCs w:val="28"/>
        </w:rPr>
        <w:t>ний, оценок, норм, определяющих отношение человека к окружающему миру и выступающих в качестве регуляторов его поведения</w:t>
      </w:r>
      <w:r w:rsidRPr="0060591A">
        <w:rPr>
          <w:rFonts w:ascii="Times New Roman" w:hAnsi="Times New Roman" w:cs="Times New Roman"/>
          <w:sz w:val="28"/>
          <w:szCs w:val="28"/>
        </w:rPr>
        <w:t xml:space="preserve"> </w:t>
      </w:r>
      <w:r w:rsidRPr="0060591A">
        <w:rPr>
          <w:rFonts w:ascii="Times New Roman" w:hAnsi="Times New Roman" w:cs="Times New Roman"/>
          <w:sz w:val="28"/>
          <w:szCs w:val="28"/>
        </w:rPr>
        <w:t xml:space="preserve">Чувство страха или гармонии по отношению к окружающему миру, удовлетворенность действительностью или стремление ее изменить все это определяется мировоззрением. Мировоззрение носит исторический характер. В каждую эпоху человечество имело определенный уровень знаний, специфические проблемы, особые способы их решения, определенную систему духовных ценностей. Каждый человек обладает только ему при сущими особенностями. Но есть масса объединяющих людей факторов, которые влияют на формирование общею </w:t>
      </w:r>
      <w:r w:rsidRPr="0060591A">
        <w:rPr>
          <w:rFonts w:ascii="Times New Roman" w:hAnsi="Times New Roman" w:cs="Times New Roman"/>
          <w:sz w:val="28"/>
          <w:szCs w:val="28"/>
        </w:rPr>
        <w:lastRenderedPageBreak/>
        <w:t xml:space="preserve">мировоззрения. Это общность родины, языка, культуры, истории своего народа, имущественного положения, образования, уровня знаний и т.д. Поэтому неудивительно, что у многих людей могут быть сходные позиции в оценке окружающего мира. Таким образом, мировоззрение выступает объединяющим фактором, обеспечивающим целостность общества. Посредством мировоззрения общественное сознание воздействует на сознание человека, заставляя его занять осмысленную жизненную позицию. В пауке существует множество подходов к проблеме классификации мировоззрения. Но независимо от типа мировоззрение решает три основных вопроса: 1) отношение человека к миру в целом; 2) место и назначение человека в окружающем мире; 3) познание и преобразование мира. Выделяют пять типов мировоззрения: обыденное, мифологическое, религиозное, философское, научное (схема 5). </w:t>
      </w:r>
      <w:proofErr w:type="gramStart"/>
      <w:r w:rsidRPr="0060591A">
        <w:rPr>
          <w:rFonts w:ascii="Times New Roman" w:hAnsi="Times New Roman" w:cs="Times New Roman"/>
          <w:sz w:val="28"/>
          <w:szCs w:val="28"/>
        </w:rPr>
        <w:t>Обыденное .мировоззрение</w:t>
      </w:r>
      <w:proofErr w:type="gramEnd"/>
      <w:r w:rsidRPr="0060591A">
        <w:rPr>
          <w:rFonts w:ascii="Times New Roman" w:hAnsi="Times New Roman" w:cs="Times New Roman"/>
          <w:sz w:val="28"/>
          <w:szCs w:val="28"/>
        </w:rPr>
        <w:t xml:space="preserve"> формируется в процессе личной практической деятельности человека. Если человек не интересовался мировоззренческими вопросами в учебном заведении, не изучал философию или религиозные учения, то его мировоззрение складывается стихийно, основываясь на непосредственном жизненном опыте. Недостаток такого мировоззрения состоит в том, что оно мало соприкасается с опытом других людей, достижениями науки и культуры, религией. Тем не менее обыденное мировоззрение широко распространено в настоящее время</w:t>
      </w:r>
      <w:proofErr w:type="gramStart"/>
      <w:r w:rsidRPr="0060591A">
        <w:rPr>
          <w:rFonts w:ascii="Times New Roman" w:hAnsi="Times New Roman" w:cs="Times New Roman"/>
          <w:sz w:val="28"/>
          <w:szCs w:val="28"/>
        </w:rPr>
        <w:t>. логии</w:t>
      </w:r>
      <w:proofErr w:type="gramEnd"/>
      <w:r w:rsidRPr="0060591A">
        <w:rPr>
          <w:rFonts w:ascii="Times New Roman" w:hAnsi="Times New Roman" w:cs="Times New Roman"/>
          <w:sz w:val="28"/>
          <w:szCs w:val="28"/>
        </w:rPr>
        <w:t>, оставляя их искусству. Мифы подвергались пересмотру, и им придавалось новое, рациональное толкование. Таким образом, философское мировоззрение не только отмежевалось от мифологии, но и преодолело ограниченность обыденного сознания. Появление философского мировоззрения означало зарождение теоретической мысли, способной не только накопить массу объективной информации, но и объяснить ее и вместе с тем создать представление о целостном и едином в своей основе мире. Кроме познания мира философское мировоззрение включает в себя взгляды на природу человека, его судьбу и смысл человеческой жизни. Различные проблемы рассматриваются через постоянное осмысление отношений человека и мира</w:t>
      </w:r>
    </w:p>
    <w:p w:rsidR="0060591A" w:rsidRPr="0060591A" w:rsidRDefault="0060591A" w:rsidP="0060591A">
      <w:pPr>
        <w:spacing w:line="360" w:lineRule="auto"/>
        <w:ind w:firstLine="709"/>
        <w:jc w:val="both"/>
        <w:rPr>
          <w:rFonts w:ascii="Times New Roman" w:hAnsi="Times New Roman" w:cs="Times New Roman"/>
          <w:sz w:val="28"/>
          <w:szCs w:val="28"/>
        </w:rPr>
      </w:pPr>
      <w:r w:rsidRPr="0060591A">
        <w:rPr>
          <w:rFonts w:ascii="Times New Roman" w:hAnsi="Times New Roman" w:cs="Times New Roman"/>
          <w:sz w:val="28"/>
          <w:szCs w:val="28"/>
        </w:rPr>
        <w:lastRenderedPageBreak/>
        <w:t xml:space="preserve">Современное научное мировоззрение — это продолжение того направления мировой философской мысли, которое в своем развитии опиралось на достижения науки. Оно включает в себя научную картину мира, обобщенные итоги достижений человеческого познания, принципы взаимоотношения человека с естественной и искусственной средой обитания. Преимущества научного мировоззрения состоят в его опоре на достижения науки, тесной связи с практической деятельностью людей. Достижения научно-технического прогресса подтверждают многие выводы, сделанные учеными на основе научно-мировоззренческой позиции. Тем не менее проблемой остаются </w:t>
      </w:r>
      <w:proofErr w:type="spellStart"/>
      <w:r w:rsidRPr="0060591A">
        <w:rPr>
          <w:rFonts w:ascii="Times New Roman" w:hAnsi="Times New Roman" w:cs="Times New Roman"/>
          <w:sz w:val="28"/>
          <w:szCs w:val="28"/>
        </w:rPr>
        <w:t>гуманизация</w:t>
      </w:r>
      <w:proofErr w:type="spellEnd"/>
      <w:r w:rsidRPr="0060591A">
        <w:rPr>
          <w:rFonts w:ascii="Times New Roman" w:hAnsi="Times New Roman" w:cs="Times New Roman"/>
          <w:sz w:val="28"/>
          <w:szCs w:val="28"/>
        </w:rPr>
        <w:t xml:space="preserve"> научного мировоззрения, оценка окружающего мира с точки зрения укрепления общечеловеческих ценностей: добра, свободы и справедливости. И все же научное мировоззрение наиболее перс</w:t>
      </w:r>
      <w:r w:rsidR="0077073E">
        <w:rPr>
          <w:rFonts w:ascii="Times New Roman" w:hAnsi="Times New Roman" w:cs="Times New Roman"/>
          <w:sz w:val="28"/>
          <w:szCs w:val="28"/>
        </w:rPr>
        <w:t>пективно для деятельности совре</w:t>
      </w:r>
      <w:r w:rsidRPr="0060591A">
        <w:rPr>
          <w:rFonts w:ascii="Times New Roman" w:hAnsi="Times New Roman" w:cs="Times New Roman"/>
          <w:sz w:val="28"/>
          <w:szCs w:val="28"/>
        </w:rPr>
        <w:t>менного человека в развитии научно-технического, социального и экологического прогресса. Независимо от типа мировоззрение играет большую роль в жизни людей. Оно помогает человеку ориентироваться в окружающей действительности, ставить цели и определять средства их достижения. На основе своих мировоззренческих позиций человек решает, что для него имеет исти</w:t>
      </w:r>
      <w:r w:rsidR="0077073E">
        <w:rPr>
          <w:rFonts w:ascii="Times New Roman" w:hAnsi="Times New Roman" w:cs="Times New Roman"/>
          <w:sz w:val="28"/>
          <w:szCs w:val="28"/>
        </w:rPr>
        <w:t>нный смысл, а что ложно и незна</w:t>
      </w:r>
      <w:bookmarkStart w:id="0" w:name="_GoBack"/>
      <w:bookmarkEnd w:id="0"/>
      <w:r w:rsidRPr="0060591A">
        <w:rPr>
          <w:rFonts w:ascii="Times New Roman" w:hAnsi="Times New Roman" w:cs="Times New Roman"/>
          <w:sz w:val="28"/>
          <w:szCs w:val="28"/>
        </w:rPr>
        <w:t>чительно</w:t>
      </w:r>
    </w:p>
    <w:sectPr w:rsidR="0060591A" w:rsidRPr="00605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D28"/>
    <w:rsid w:val="0060591A"/>
    <w:rsid w:val="0077073E"/>
    <w:rsid w:val="00BE20E3"/>
    <w:rsid w:val="00C44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A57BE-825C-48EB-8EA9-D63EC38F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1093</Words>
  <Characters>6232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2</cp:revision>
  <dcterms:created xsi:type="dcterms:W3CDTF">2025-12-02T07:39:00Z</dcterms:created>
  <dcterms:modified xsi:type="dcterms:W3CDTF">2025-12-02T07:50:00Z</dcterms:modified>
</cp:coreProperties>
</file>