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D2D" w:rsidRP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Государство играет большую роль в регулировании общественной жизни. Не исключение и экономическая сфера общества. При разных типах экономических систем влияние государства на экономику различно. В условиях традиционной экономической системы оно незначительно, а в условиях административно-командной - всеобъемлюще. Под государственным регулированием экономики понимается воздействие государства на хоз</w:t>
      </w:r>
      <w:r>
        <w:rPr>
          <w:rFonts w:ascii="Times New Roman" w:hAnsi="Times New Roman" w:cs="Times New Roman"/>
          <w:sz w:val="28"/>
          <w:szCs w:val="28"/>
        </w:rPr>
        <w:t>яйственную жизнь общества и свя</w:t>
      </w:r>
      <w:r w:rsidRPr="006013BE">
        <w:rPr>
          <w:rFonts w:ascii="Times New Roman" w:hAnsi="Times New Roman" w:cs="Times New Roman"/>
          <w:sz w:val="28"/>
          <w:szCs w:val="28"/>
        </w:rPr>
        <w:t>занные с ней социальные процессы, в ходе которого реализуется экономическая и социальная политика государства. В условиях рыночной экономики производи</w:t>
      </w:r>
      <w:r>
        <w:rPr>
          <w:rFonts w:ascii="Times New Roman" w:hAnsi="Times New Roman" w:cs="Times New Roman"/>
          <w:sz w:val="28"/>
          <w:szCs w:val="28"/>
        </w:rPr>
        <w:t>тель и потребитель выступают са</w:t>
      </w:r>
      <w:r w:rsidRPr="006013BE">
        <w:rPr>
          <w:rFonts w:ascii="Times New Roman" w:hAnsi="Times New Roman" w:cs="Times New Roman"/>
          <w:sz w:val="28"/>
          <w:szCs w:val="28"/>
        </w:rPr>
        <w:t xml:space="preserve">мостоятельными субъектами экономической жизни. Тем не менее государство вынуждено оказывать влияние на экономику. В условиях рынка могут возникать монополии, которые в своей деятельности по производству товаров и ценообразованию на носят ущерб благосостоянию общества. Частных предпринимателей мало заботят такие важные для общества, но неприбыльны! отрасли, как, например, культура и наука, образование, здравоохранение. Нацеленность на получение прибыли оставляет за кругом интересов предпринимателей вопросы экологии, безработицы, инфляции и др. Поэтому государственное вмешательство в рыночную экономику не только целесообразно, но и необходимо. Цель государственного регулирования экономики — формирование наиболее благоприятных условий для поддержания экономического развития и сохранения стабильности общества. Некоторые ученые дополняют эту цель такими задачами, как обеспечение темпов роста валового </w:t>
      </w:r>
      <w:r>
        <w:rPr>
          <w:rFonts w:ascii="Times New Roman" w:hAnsi="Times New Roman" w:cs="Times New Roman"/>
          <w:sz w:val="28"/>
          <w:szCs w:val="28"/>
        </w:rPr>
        <w:t>национального продукта, сокраще</w:t>
      </w:r>
      <w:r w:rsidRPr="006013BE">
        <w:rPr>
          <w:rFonts w:ascii="Times New Roman" w:hAnsi="Times New Roman" w:cs="Times New Roman"/>
          <w:sz w:val="28"/>
          <w:szCs w:val="28"/>
        </w:rPr>
        <w:t>ние безработицы, стабилизация цен и поддержание выгодной внешнеэкономической политики. Последние задачи малосовместимы. Например, фиксированные твердые цены снижают заинтересованность предпринимателей в производстве продукции, а борьба с безработицей приводит к дополнительным расходам. Тем не менее цель государства состоит в том, чтобы эти задачи максимально выполнялись. Государство располагает широким набором средств регулирования экономики. В первую очередь это правовые средства. Правила поведения в экономическ</w:t>
      </w:r>
      <w:r>
        <w:rPr>
          <w:rFonts w:ascii="Times New Roman" w:hAnsi="Times New Roman" w:cs="Times New Roman"/>
          <w:sz w:val="28"/>
          <w:szCs w:val="28"/>
        </w:rPr>
        <w:t>ой сфере закрепляются в разнооб</w:t>
      </w:r>
      <w:r w:rsidRPr="006013BE">
        <w:rPr>
          <w:rFonts w:ascii="Times New Roman" w:hAnsi="Times New Roman" w:cs="Times New Roman"/>
          <w:sz w:val="28"/>
          <w:szCs w:val="28"/>
        </w:rPr>
        <w:t xml:space="preserve">разных государственных документах (нормативно-правовых </w:t>
      </w:r>
      <w:proofErr w:type="spellStart"/>
      <w:r w:rsidRPr="006013BE">
        <w:rPr>
          <w:rFonts w:ascii="Times New Roman" w:hAnsi="Times New Roman" w:cs="Times New Roman"/>
          <w:sz w:val="28"/>
          <w:szCs w:val="28"/>
        </w:rPr>
        <w:t>ак</w:t>
      </w:r>
      <w:r>
        <w:rPr>
          <w:rFonts w:ascii="Times New Roman" w:hAnsi="Times New Roman" w:cs="Times New Roman"/>
          <w:sz w:val="28"/>
          <w:szCs w:val="28"/>
        </w:rPr>
        <w:t>т</w:t>
      </w:r>
      <w:r w:rsidRPr="006013BE">
        <w:rPr>
          <w:rFonts w:ascii="Times New Roman" w:hAnsi="Times New Roman" w:cs="Times New Roman"/>
          <w:sz w:val="28"/>
          <w:szCs w:val="28"/>
        </w:rPr>
        <w:t>ax</w:t>
      </w:r>
      <w:proofErr w:type="spellEnd"/>
      <w:r w:rsidRPr="006013BE">
        <w:rPr>
          <w:rFonts w:ascii="Times New Roman" w:hAnsi="Times New Roman" w:cs="Times New Roman"/>
          <w:sz w:val="28"/>
          <w:szCs w:val="28"/>
        </w:rPr>
        <w:t xml:space="preserve">): законах, указах, постановлениях, приказах, положениях и др. Эти правовые акты общеобязательны и должны выполняться всеми субъектами экономической деятельности. Невыполнение правовых норм вынуждает государство применять меры ответственности к их нарушителю. Другим способом государственного регулирования экономики служат административные средства. Они реализуются через деятельность в экономической </w:t>
      </w:r>
      <w:r>
        <w:rPr>
          <w:rFonts w:ascii="Times New Roman" w:hAnsi="Times New Roman" w:cs="Times New Roman"/>
          <w:sz w:val="28"/>
          <w:szCs w:val="28"/>
        </w:rPr>
        <w:t>сфере компетентных государственн</w:t>
      </w:r>
      <w:r w:rsidRPr="006013BE">
        <w:rPr>
          <w:rFonts w:ascii="Times New Roman" w:hAnsi="Times New Roman" w:cs="Times New Roman"/>
          <w:sz w:val="28"/>
          <w:szCs w:val="28"/>
        </w:rPr>
        <w:t>ых органов. Это различные ми</w:t>
      </w:r>
      <w:r>
        <w:rPr>
          <w:rFonts w:ascii="Times New Roman" w:hAnsi="Times New Roman" w:cs="Times New Roman"/>
          <w:sz w:val="28"/>
          <w:szCs w:val="28"/>
        </w:rPr>
        <w:t>нистерства и ведомства, правоох</w:t>
      </w:r>
      <w:r w:rsidRPr="006013BE">
        <w:rPr>
          <w:rFonts w:ascii="Times New Roman" w:hAnsi="Times New Roman" w:cs="Times New Roman"/>
          <w:sz w:val="28"/>
          <w:szCs w:val="28"/>
        </w:rPr>
        <w:t xml:space="preserve">ранительные органы, местные органы самоуправления и т.д., которые могут применять меры воздействия к субъектам экономических отношений. Наконец, действенный способ </w:t>
      </w:r>
      <w:r>
        <w:rPr>
          <w:rFonts w:ascii="Times New Roman" w:hAnsi="Times New Roman" w:cs="Times New Roman"/>
          <w:sz w:val="28"/>
          <w:szCs w:val="28"/>
        </w:rPr>
        <w:lastRenderedPageBreak/>
        <w:t>воздействия государства на эко</w:t>
      </w:r>
      <w:r w:rsidRPr="006013BE">
        <w:rPr>
          <w:rFonts w:ascii="Times New Roman" w:hAnsi="Times New Roman" w:cs="Times New Roman"/>
          <w:sz w:val="28"/>
          <w:szCs w:val="28"/>
        </w:rPr>
        <w:t>номику представляют финансовые средства. Государственные финансы — это сред</w:t>
      </w:r>
      <w:r>
        <w:rPr>
          <w:rFonts w:ascii="Times New Roman" w:hAnsi="Times New Roman" w:cs="Times New Roman"/>
          <w:sz w:val="28"/>
          <w:szCs w:val="28"/>
        </w:rPr>
        <w:t>ства, связанные с фор</w:t>
      </w:r>
      <w:r w:rsidRPr="006013BE">
        <w:rPr>
          <w:rFonts w:ascii="Times New Roman" w:hAnsi="Times New Roman" w:cs="Times New Roman"/>
          <w:sz w:val="28"/>
          <w:szCs w:val="28"/>
        </w:rPr>
        <w:t>мированием и использованием государственного бюджета. В свою очередь, бюджет представляет собой ежегодный финансовый план доходов и расходов государства. Государственный бюджет имеет силу закона и принимается парламентом, который осуществляет контроль над расходованием бюджетных средств. Исполнение бюджета (расходование бюджетных средств) осуществляется правительством. По структуре бюджет состоит из доходов и расходов (схема 12). Источниками формирования доходной части бюджета выступают налоги, доходы от деятельности государственного сектора эконо</w:t>
      </w:r>
      <w:r w:rsidRPr="006013BE">
        <w:rPr>
          <w:rFonts w:ascii="Times New Roman" w:hAnsi="Times New Roman" w:cs="Times New Roman"/>
          <w:sz w:val="28"/>
          <w:szCs w:val="28"/>
        </w:rPr>
        <w:t>мики.</w:t>
      </w:r>
    </w:p>
    <w:p w:rsidR="006013BE" w:rsidRP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Основные статьи расходования бюджетных средств — это поддержка отечественной экономики (кредиты, дотации), финансирование социальных программ (в области образования, здравоохранения, науки, культуры, пенсионного обеспечения и др.), содержание государственного аппарата управления и Вооруженных сил. Соотношение доходов и расходов в структуре государственного бюджета имеет огромное значение не только для развития экономической и социальной сфер, но и для политической самостоятельности государства. Если расходы равны доходам, то такой бюджет называется сбалансированный. Все расходные статьи обеспечиваются поступлениями денег в бюджет, поэтому у государства есть достаточно средств, чтобы финансировать развитие всех сфер государственной и общественной жизни. Если доходы бюджета превышают расходы, то такое положение называется положительное сальдо или профицит бюджета. Остающиеся у государства средства могут быть направлены на дополнительное финансирование какой-либо области регулирова</w:t>
      </w:r>
      <w:r>
        <w:rPr>
          <w:rFonts w:ascii="Times New Roman" w:hAnsi="Times New Roman" w:cs="Times New Roman"/>
          <w:sz w:val="28"/>
          <w:szCs w:val="28"/>
        </w:rPr>
        <w:t>ния — социальной, экономической</w:t>
      </w:r>
      <w:r w:rsidRPr="006013BE">
        <w:rPr>
          <w:rFonts w:ascii="Times New Roman" w:hAnsi="Times New Roman" w:cs="Times New Roman"/>
          <w:sz w:val="28"/>
          <w:szCs w:val="28"/>
        </w:rPr>
        <w:t xml:space="preserve">, военной. Государство может повысить зарплату учителям, врачам, инженерам, военным, т.е. работникам так называемой бюджетной сферы, а может увеличить материальное обеспечение чиновников. Кроме того, из сумм, оставшихся после исполнения бюджета, может быть создан денежный фонд, средства которого будут направляться на обеспечение расходной части бюджета в случае, если поступление доходов окажется меньше запланированного. Превышение расходной части бюджета над доходной называется отрицательное сальдо или дефицит бюджета. Сбалансированный бюджет — довольно редкое явление. Чаще всего в бюджет заранее закладывается сумма дефицита. Это означает, что некоторые расходные статьи не будут обеспечены средствами. Государство располагает несколькими способами покрытия дефицита бюджета. Прежде всего, оно может сократить финансирование расходных статей. Сокращение расходов в процессе исполнения бюджета </w:t>
      </w:r>
      <w:proofErr w:type="gramStart"/>
      <w:r w:rsidRPr="006013BE">
        <w:rPr>
          <w:rFonts w:ascii="Times New Roman" w:hAnsi="Times New Roman" w:cs="Times New Roman"/>
          <w:sz w:val="28"/>
          <w:szCs w:val="28"/>
        </w:rPr>
        <w:t>называется .</w:t>
      </w:r>
      <w:proofErr w:type="gramEnd"/>
      <w:r w:rsidRPr="006013BE">
        <w:rPr>
          <w:rFonts w:ascii="Times New Roman" w:hAnsi="Times New Roman" w:cs="Times New Roman"/>
          <w:sz w:val="28"/>
          <w:szCs w:val="28"/>
        </w:rPr>
        <w:t xml:space="preserve"> Секвестрируются в основном социальные расходы. Сокращать расходы на оборону и безопасность </w:t>
      </w:r>
      <w:r w:rsidRPr="006013BE">
        <w:rPr>
          <w:rFonts w:ascii="Times New Roman" w:hAnsi="Times New Roman" w:cs="Times New Roman"/>
          <w:sz w:val="28"/>
          <w:szCs w:val="28"/>
        </w:rPr>
        <w:lastRenderedPageBreak/>
        <w:t>нецелесообразно, а на сокращение расходов по содержанию госаппарата чиновники не пойдут. Однако сокращение расходов, особенно на социальные мероприятия, приводит к снижению уровня жизни населения, недовольству и паде</w:t>
      </w:r>
      <w:r w:rsidRPr="006013BE">
        <w:rPr>
          <w:rFonts w:ascii="Times New Roman" w:hAnsi="Times New Roman" w:cs="Times New Roman"/>
          <w:sz w:val="28"/>
          <w:szCs w:val="28"/>
        </w:rPr>
        <w:t>нию популярности правительства.</w:t>
      </w:r>
    </w:p>
    <w:p w:rsid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 xml:space="preserve">Проблему недостатка средств государство может решить через дополнительные источники доходов. Оно может повысить налоги, ввести новые. Но история знает много случаев, когда усиление налогового бремени приводило к восстаниям. Увеличить доходы можно также путем повышения таможенных пошлин, но это чревато снижением объема внешней торговли, а значит, и </w:t>
      </w:r>
      <w:proofErr w:type="spellStart"/>
      <w:r w:rsidRPr="006013BE">
        <w:rPr>
          <w:rFonts w:ascii="Times New Roman" w:hAnsi="Times New Roman" w:cs="Times New Roman"/>
          <w:sz w:val="28"/>
          <w:szCs w:val="28"/>
        </w:rPr>
        <w:t>непоступлением</w:t>
      </w:r>
      <w:proofErr w:type="spellEnd"/>
      <w:r w:rsidRPr="006013BE">
        <w:rPr>
          <w:rFonts w:ascii="Times New Roman" w:hAnsi="Times New Roman" w:cs="Times New Roman"/>
          <w:sz w:val="28"/>
          <w:szCs w:val="28"/>
        </w:rPr>
        <w:t xml:space="preserve"> средств в казну. Наконец, повысить доходы можно за счет увеличения объема продажи при</w:t>
      </w:r>
      <w:r>
        <w:rPr>
          <w:rFonts w:ascii="Times New Roman" w:hAnsi="Times New Roman" w:cs="Times New Roman"/>
          <w:sz w:val="28"/>
          <w:szCs w:val="28"/>
        </w:rPr>
        <w:t xml:space="preserve">родных ресурсов — нефти, газа, </w:t>
      </w:r>
      <w:proofErr w:type="spellStart"/>
      <w:r>
        <w:rPr>
          <w:rFonts w:ascii="Times New Roman" w:hAnsi="Times New Roman" w:cs="Times New Roman"/>
          <w:sz w:val="28"/>
          <w:szCs w:val="28"/>
        </w:rPr>
        <w:t>л</w:t>
      </w:r>
      <w:r w:rsidRPr="006013BE">
        <w:rPr>
          <w:rFonts w:ascii="Times New Roman" w:hAnsi="Times New Roman" w:cs="Times New Roman"/>
          <w:sz w:val="28"/>
          <w:szCs w:val="28"/>
        </w:rPr>
        <w:t>eca</w:t>
      </w:r>
      <w:proofErr w:type="spellEnd"/>
      <w:r w:rsidRPr="006013BE">
        <w:rPr>
          <w:rFonts w:ascii="Times New Roman" w:hAnsi="Times New Roman" w:cs="Times New Roman"/>
          <w:sz w:val="28"/>
          <w:szCs w:val="28"/>
        </w:rPr>
        <w:t xml:space="preserve"> и др. Но и в этом случае, </w:t>
      </w:r>
      <w:r>
        <w:rPr>
          <w:rFonts w:ascii="Times New Roman" w:hAnsi="Times New Roman" w:cs="Times New Roman"/>
          <w:sz w:val="28"/>
          <w:szCs w:val="28"/>
        </w:rPr>
        <w:t>«подсев на сырьевую иглу», госу</w:t>
      </w:r>
      <w:r w:rsidRPr="006013BE">
        <w:rPr>
          <w:rFonts w:ascii="Times New Roman" w:hAnsi="Times New Roman" w:cs="Times New Roman"/>
          <w:sz w:val="28"/>
          <w:szCs w:val="28"/>
        </w:rPr>
        <w:t>дарство может получить новую проблему, став сырьевым придатком других, индустриально более развитых стран. Одним из способов покрытия дефицита бюджета является дарственный долг. По источникам он делится на внутренний и внешний. Внутренний долг возникает, если государство продает ценные бумаги населению страны. По истечении определенного времени эти бумаги должны п</w:t>
      </w:r>
      <w:r>
        <w:rPr>
          <w:rFonts w:ascii="Times New Roman" w:hAnsi="Times New Roman" w:cs="Times New Roman"/>
          <w:sz w:val="28"/>
          <w:szCs w:val="28"/>
        </w:rPr>
        <w:t>огашаться с начислением процент</w:t>
      </w:r>
      <w:r w:rsidRPr="006013BE">
        <w:rPr>
          <w:rFonts w:ascii="Times New Roman" w:hAnsi="Times New Roman" w:cs="Times New Roman"/>
          <w:sz w:val="28"/>
          <w:szCs w:val="28"/>
        </w:rPr>
        <w:t>ов, но на практике такое бывает не всегда. В советское время</w:t>
      </w:r>
      <w:r>
        <w:rPr>
          <w:rFonts w:ascii="Times New Roman" w:hAnsi="Times New Roman" w:cs="Times New Roman"/>
          <w:sz w:val="28"/>
          <w:szCs w:val="28"/>
        </w:rPr>
        <w:t xml:space="preserve"> в нашей ст</w:t>
      </w:r>
      <w:r w:rsidRPr="006013BE">
        <w:rPr>
          <w:rFonts w:ascii="Times New Roman" w:hAnsi="Times New Roman" w:cs="Times New Roman"/>
          <w:sz w:val="28"/>
          <w:szCs w:val="28"/>
        </w:rPr>
        <w:t>ране выпускались облиг</w:t>
      </w:r>
      <w:r>
        <w:rPr>
          <w:rFonts w:ascii="Times New Roman" w:hAnsi="Times New Roman" w:cs="Times New Roman"/>
          <w:sz w:val="28"/>
          <w:szCs w:val="28"/>
        </w:rPr>
        <w:t>ации обязательного государствен</w:t>
      </w:r>
      <w:r w:rsidRPr="006013BE">
        <w:rPr>
          <w:rFonts w:ascii="Times New Roman" w:hAnsi="Times New Roman" w:cs="Times New Roman"/>
          <w:sz w:val="28"/>
          <w:szCs w:val="28"/>
        </w:rPr>
        <w:t>ного займа, которые распрост</w:t>
      </w:r>
      <w:r>
        <w:rPr>
          <w:rFonts w:ascii="Times New Roman" w:hAnsi="Times New Roman" w:cs="Times New Roman"/>
          <w:sz w:val="28"/>
          <w:szCs w:val="28"/>
        </w:rPr>
        <w:t>ранялись среди рабочих и служащ</w:t>
      </w:r>
      <w:r w:rsidRPr="006013BE">
        <w:rPr>
          <w:rFonts w:ascii="Times New Roman" w:hAnsi="Times New Roman" w:cs="Times New Roman"/>
          <w:sz w:val="28"/>
          <w:szCs w:val="28"/>
        </w:rPr>
        <w:t xml:space="preserve">их. Но к моменту их погашения </w:t>
      </w:r>
      <w:r>
        <w:rPr>
          <w:rFonts w:ascii="Times New Roman" w:hAnsi="Times New Roman" w:cs="Times New Roman"/>
          <w:sz w:val="28"/>
          <w:szCs w:val="28"/>
        </w:rPr>
        <w:t>на сумму</w:t>
      </w:r>
      <w:r w:rsidRPr="006013BE">
        <w:rPr>
          <w:rFonts w:ascii="Times New Roman" w:hAnsi="Times New Roman" w:cs="Times New Roman"/>
          <w:sz w:val="28"/>
          <w:szCs w:val="28"/>
        </w:rPr>
        <w:t>, уже нельзя было купить столько товаров, сколько в момент ее покупк</w:t>
      </w:r>
      <w:r>
        <w:rPr>
          <w:rFonts w:ascii="Times New Roman" w:hAnsi="Times New Roman" w:cs="Times New Roman"/>
          <w:sz w:val="28"/>
          <w:szCs w:val="28"/>
        </w:rPr>
        <w:t>и.</w:t>
      </w:r>
    </w:p>
    <w:p w:rsidR="006013BE" w:rsidRP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В 1997 — 1998 гг. российское правительство выпускаю государственные казначейские облигации (ГКО), которые ока •злись не обеспечены реальными материальными средствами. Такая «финансовая пирамида» не могла</w:t>
      </w:r>
      <w:r>
        <w:rPr>
          <w:rFonts w:ascii="Times New Roman" w:hAnsi="Times New Roman" w:cs="Times New Roman"/>
          <w:sz w:val="28"/>
          <w:szCs w:val="28"/>
        </w:rPr>
        <w:t xml:space="preserve"> долго существовать, и в </w:t>
      </w:r>
      <w:r w:rsidRPr="006013BE">
        <w:rPr>
          <w:rFonts w:ascii="Times New Roman" w:hAnsi="Times New Roman" w:cs="Times New Roman"/>
          <w:sz w:val="28"/>
          <w:szCs w:val="28"/>
        </w:rPr>
        <w:t>1998 г. последовал кризис, проявившийся в резком падении курса рубля, повышении цен, разорении предприятий. Внешний долг возникает, если государство одалживает деньги у других государств или меж</w:t>
      </w:r>
      <w:r>
        <w:rPr>
          <w:rFonts w:ascii="Times New Roman" w:hAnsi="Times New Roman" w:cs="Times New Roman"/>
          <w:sz w:val="28"/>
          <w:szCs w:val="28"/>
        </w:rPr>
        <w:t>дународных финансовых организац</w:t>
      </w:r>
      <w:r w:rsidRPr="006013BE">
        <w:rPr>
          <w:rFonts w:ascii="Times New Roman" w:hAnsi="Times New Roman" w:cs="Times New Roman"/>
          <w:sz w:val="28"/>
          <w:szCs w:val="28"/>
        </w:rPr>
        <w:t xml:space="preserve">ий. В этом случае государство вынуждено ежегодно закладывать В бюджет расходы на погашение внешнего долга и процентов по </w:t>
      </w:r>
      <w:proofErr w:type="gramStart"/>
      <w:r w:rsidRPr="006013BE">
        <w:rPr>
          <w:rFonts w:ascii="Times New Roman" w:hAnsi="Times New Roman" w:cs="Times New Roman"/>
          <w:sz w:val="28"/>
          <w:szCs w:val="28"/>
        </w:rPr>
        <w:t>нему ,</w:t>
      </w:r>
      <w:proofErr w:type="gramEnd"/>
      <w:r w:rsidRPr="006013BE">
        <w:rPr>
          <w:rFonts w:ascii="Times New Roman" w:hAnsi="Times New Roman" w:cs="Times New Roman"/>
          <w:sz w:val="28"/>
          <w:szCs w:val="28"/>
        </w:rPr>
        <w:t xml:space="preserve"> вместо того чтобы направлять эти деньги на удовлетворение внутренних нужд. Неспособнос</w:t>
      </w:r>
      <w:r>
        <w:rPr>
          <w:rFonts w:ascii="Times New Roman" w:hAnsi="Times New Roman" w:cs="Times New Roman"/>
          <w:sz w:val="28"/>
          <w:szCs w:val="28"/>
        </w:rPr>
        <w:t>ть государства осуществлять плат</w:t>
      </w:r>
      <w:r w:rsidRPr="006013BE">
        <w:rPr>
          <w:rFonts w:ascii="Times New Roman" w:hAnsi="Times New Roman" w:cs="Times New Roman"/>
          <w:sz w:val="28"/>
          <w:szCs w:val="28"/>
        </w:rPr>
        <w:t>ежи по внешнему долгу может привести к государственному банкротству, установлению не только экономической, но и политической зависимости от кредиторов. Выплата процентов по государственному долгу и постепенное погашение основной его суммы называются обслуживание долга. В случае невозможности погашения внешнег</w:t>
      </w:r>
      <w:r>
        <w:rPr>
          <w:rFonts w:ascii="Times New Roman" w:hAnsi="Times New Roman" w:cs="Times New Roman"/>
          <w:sz w:val="28"/>
          <w:szCs w:val="28"/>
        </w:rPr>
        <w:t>о долга госуда</w:t>
      </w:r>
      <w:r w:rsidRPr="006013BE">
        <w:rPr>
          <w:rFonts w:ascii="Times New Roman" w:hAnsi="Times New Roman" w:cs="Times New Roman"/>
          <w:sz w:val="28"/>
          <w:szCs w:val="28"/>
        </w:rPr>
        <w:t>рству становится</w:t>
      </w:r>
      <w:r w:rsidRPr="006013BE">
        <w:rPr>
          <w:rFonts w:ascii="Times New Roman" w:hAnsi="Times New Roman" w:cs="Times New Roman"/>
          <w:sz w:val="28"/>
          <w:szCs w:val="28"/>
        </w:rPr>
        <w:t xml:space="preserve"> сложно привлекать новые займы.</w:t>
      </w:r>
    </w:p>
    <w:p w:rsid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 xml:space="preserve">Отсутствие средств еще более усугубляет экономическое положение страны. Известны следующие методы погашения государственного долга. </w:t>
      </w:r>
      <w:r w:rsidRPr="006013BE">
        <w:rPr>
          <w:rFonts w:ascii="Times New Roman" w:hAnsi="Times New Roman" w:cs="Times New Roman"/>
          <w:sz w:val="28"/>
          <w:szCs w:val="28"/>
        </w:rPr>
        <w:lastRenderedPageBreak/>
        <w:t>Государство может использовать золотовалютные резервы, но этот источник не безграничен. Второй путь — реструктуризация внешнего долга, которая возможна только с согласия кредиторов. Кредиторы создают специальные организации — клубы, где вырабатывают общую политику по отношению к странам, которые не в состоянии выполнять свои международные финансовые обязательства. Наиболее известны Лондонский клуб, в который входят банки-кредиторы, и Парижский клуб, объединяющий страны-кредиторы. Оба этих клуба неоднократно шли навстречу просьбам стран-должников, в том числе и России, об отсрочке выплат, а в ряде сл</w:t>
      </w:r>
      <w:r>
        <w:rPr>
          <w:rFonts w:ascii="Times New Roman" w:hAnsi="Times New Roman" w:cs="Times New Roman"/>
          <w:sz w:val="28"/>
          <w:szCs w:val="28"/>
        </w:rPr>
        <w:t>учаев частично списывали долги.</w:t>
      </w:r>
    </w:p>
    <w:p w:rsidR="006013BE" w:rsidRP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Еще один способ — сокращение размеров внешнего долга путем конверсии, т. е. превращения его в долгосрочные иностранные инвестиции. В счет долга иностранным кредиторам предлагается приобрести у страны-должника недвижимость, ценные бумаги, участие в капитале, права. Это ведет к увеличению доли иностранного капитала в национальной экономике без поступления в страну финансовых ресурсов, но облегчает бремя внешнего долга, делает возможным получение новых кредитов из-за рубежа и стимулирует последующий приток частных иностранных инвестиций в приобретенные таким путем хозяйственные объекты.</w:t>
      </w:r>
    </w:p>
    <w:p w:rsidR="006013BE" w:rsidRPr="006013BE" w:rsidRDefault="006013BE" w:rsidP="006013BE">
      <w:pPr>
        <w:ind w:firstLine="709"/>
        <w:jc w:val="both"/>
        <w:rPr>
          <w:rFonts w:ascii="Times New Roman" w:hAnsi="Times New Roman" w:cs="Times New Roman"/>
          <w:sz w:val="28"/>
          <w:szCs w:val="28"/>
        </w:rPr>
      </w:pPr>
      <w:r w:rsidRPr="006013BE">
        <w:rPr>
          <w:rFonts w:ascii="Times New Roman" w:hAnsi="Times New Roman" w:cs="Times New Roman"/>
          <w:sz w:val="28"/>
          <w:szCs w:val="28"/>
        </w:rPr>
        <w:t xml:space="preserve">Уплачивая прямой налог, субъект точно знает, за что его взимают и в каком объеме. Например, подоходный налог, налог на прибыль, налог на имущество и др. В настоящее время в России с физических лиц (конкретных людей) взимается налог на доходы в размере </w:t>
      </w:r>
      <w:r>
        <w:rPr>
          <w:rFonts w:ascii="Times New Roman" w:hAnsi="Times New Roman" w:cs="Times New Roman"/>
          <w:sz w:val="28"/>
          <w:szCs w:val="28"/>
        </w:rPr>
        <w:t>13 %. Косвенные налоги</w:t>
      </w:r>
      <w:r w:rsidRPr="006013BE">
        <w:rPr>
          <w:rFonts w:ascii="Times New Roman" w:hAnsi="Times New Roman" w:cs="Times New Roman"/>
          <w:sz w:val="28"/>
          <w:szCs w:val="28"/>
        </w:rPr>
        <w:t xml:space="preserve"> частично или полностью включаются в стоимость товара и услуги. Покупатель, приобретая товар, часто не догадывается о том, что уплачивает налог. Примеры косвенных налогов — это налог с продаж, налог на добавленную стоимость, акцизы (налоги на предметы массового потребления, например на </w:t>
      </w:r>
      <w:proofErr w:type="spellStart"/>
      <w:r w:rsidRPr="006013BE">
        <w:rPr>
          <w:rFonts w:ascii="Times New Roman" w:hAnsi="Times New Roman" w:cs="Times New Roman"/>
          <w:sz w:val="28"/>
          <w:szCs w:val="28"/>
        </w:rPr>
        <w:t>габак</w:t>
      </w:r>
      <w:proofErr w:type="spellEnd"/>
      <w:r w:rsidRPr="006013BE">
        <w:rPr>
          <w:rFonts w:ascii="Times New Roman" w:hAnsi="Times New Roman" w:cs="Times New Roman"/>
          <w:sz w:val="28"/>
          <w:szCs w:val="28"/>
        </w:rPr>
        <w:t xml:space="preserve"> и алкоголь), налог на наследство, сделки с недвижимостью и др.</w:t>
      </w:r>
      <w:r w:rsidRPr="006013BE">
        <w:rPr>
          <w:rFonts w:ascii="Times New Roman" w:hAnsi="Times New Roman" w:cs="Times New Roman"/>
          <w:sz w:val="28"/>
          <w:szCs w:val="28"/>
        </w:rPr>
        <w:t xml:space="preserve"> </w:t>
      </w:r>
      <w:r w:rsidRPr="006013BE">
        <w:rPr>
          <w:rFonts w:ascii="Times New Roman" w:hAnsi="Times New Roman" w:cs="Times New Roman"/>
          <w:sz w:val="28"/>
          <w:szCs w:val="28"/>
        </w:rPr>
        <w:t>Социальная функция проявляется также в освобождении от уплаты ряда наймов некоторых социально незащищенных категорий налогоплательщиков (малоимущих, инвалидов, матерей-одиночек, многодетных семей, переселенцев, студенто</w:t>
      </w:r>
      <w:r>
        <w:rPr>
          <w:rFonts w:ascii="Times New Roman" w:hAnsi="Times New Roman" w:cs="Times New Roman"/>
          <w:sz w:val="28"/>
          <w:szCs w:val="28"/>
        </w:rPr>
        <w:t>в). Регулирующая функция связана</w:t>
      </w:r>
      <w:r w:rsidRPr="006013BE">
        <w:rPr>
          <w:rFonts w:ascii="Times New Roman" w:hAnsi="Times New Roman" w:cs="Times New Roman"/>
          <w:sz w:val="28"/>
          <w:szCs w:val="28"/>
        </w:rPr>
        <w:t xml:space="preserve"> с государственным регулиров</w:t>
      </w:r>
      <w:r>
        <w:rPr>
          <w:rFonts w:ascii="Times New Roman" w:hAnsi="Times New Roman" w:cs="Times New Roman"/>
          <w:sz w:val="28"/>
          <w:szCs w:val="28"/>
        </w:rPr>
        <w:t>анием экономики (введение</w:t>
      </w:r>
      <w:r w:rsidRPr="006013BE">
        <w:rPr>
          <w:rFonts w:ascii="Times New Roman" w:hAnsi="Times New Roman" w:cs="Times New Roman"/>
          <w:sz w:val="28"/>
          <w:szCs w:val="28"/>
        </w:rPr>
        <w:t xml:space="preserve"> налогов, отмена старых, поиск новых объектов налогообложения</w:t>
      </w:r>
      <w:bookmarkStart w:id="0" w:name="_GoBack"/>
      <w:bookmarkEnd w:id="0"/>
    </w:p>
    <w:sectPr w:rsidR="006013BE" w:rsidRPr="00601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19"/>
    <w:rsid w:val="00200D2D"/>
    <w:rsid w:val="006013BE"/>
    <w:rsid w:val="00E11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7A65C-0163-412F-99C2-085596D9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2025-12-09T08:01:00Z</dcterms:created>
  <dcterms:modified xsi:type="dcterms:W3CDTF">2025-12-09T08:06:00Z</dcterms:modified>
</cp:coreProperties>
</file>