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CF" w:rsidRDefault="007A1562" w:rsidP="007A1562">
      <w:pPr>
        <w:rPr>
          <w:rFonts w:ascii="Times New Roman" w:hAnsi="Times New Roman" w:cs="Times New Roman"/>
          <w:sz w:val="24"/>
          <w:szCs w:val="24"/>
        </w:rPr>
      </w:pPr>
      <w:r>
        <w:rPr>
          <w:rFonts w:ascii="Times New Roman" w:hAnsi="Times New Roman" w:cs="Times New Roman"/>
          <w:sz w:val="24"/>
          <w:szCs w:val="24"/>
        </w:rPr>
        <w:t xml:space="preserve">   </w:t>
      </w:r>
      <w:r w:rsidR="001A6919">
        <w:rPr>
          <w:rFonts w:ascii="Times New Roman" w:hAnsi="Times New Roman" w:cs="Times New Roman"/>
          <w:sz w:val="24"/>
          <w:szCs w:val="24"/>
        </w:rPr>
        <w:t xml:space="preserve">     </w:t>
      </w:r>
      <w:r w:rsidR="00E928CF" w:rsidRPr="00E928CF">
        <w:rPr>
          <w:rFonts w:ascii="Times New Roman" w:hAnsi="Times New Roman" w:cs="Times New Roman"/>
          <w:b/>
          <w:bCs/>
          <w:sz w:val="24"/>
          <w:szCs w:val="24"/>
        </w:rPr>
        <w:t> Магнитные свойства вещества. Электроизмерительные приборы</w:t>
      </w:r>
    </w:p>
    <w:p w:rsidR="007A1562" w:rsidRPr="007A1562" w:rsidRDefault="007A1562" w:rsidP="007A1562">
      <w:pPr>
        <w:rPr>
          <w:rFonts w:ascii="Times New Roman" w:hAnsi="Times New Roman" w:cs="Times New Roman"/>
          <w:sz w:val="24"/>
          <w:szCs w:val="24"/>
        </w:rPr>
      </w:pPr>
      <w:r>
        <w:rPr>
          <w:rFonts w:ascii="Times New Roman" w:hAnsi="Times New Roman" w:cs="Times New Roman"/>
          <w:sz w:val="24"/>
          <w:szCs w:val="24"/>
        </w:rPr>
        <w:t xml:space="preserve">  </w:t>
      </w:r>
      <w:r w:rsidRPr="007A1562">
        <w:rPr>
          <w:rFonts w:ascii="Times New Roman" w:hAnsi="Times New Roman" w:cs="Times New Roman"/>
          <w:sz w:val="24"/>
          <w:szCs w:val="24"/>
        </w:rPr>
        <w:t>Все вещества в окружающей нас природе в какой - то мере обладают магнитными свойствами. Ещё с глубокой древности была известна способность некоторых минералов притягивать железные предметы. Среди многих приборов навигации, необходимых для прокладывания курса кораблей или самолётов, обязательно должен быть и магнитный компас. Во многих измерительных приборах основными деталями служат постоянные магниты. Что же происходит с веществом, помещённом в магнитное поле? Вспомним, как магнитные свойства катушки, по которой течёт ток, усиливаются, если в катушку вставлен железный сердечник. Железный сердечник намного увеличивает магнитное поле в катушке с током. Мы знаем, что вокруг катушки с электрическим током возникает магнитное поле, а железный сердечник, создаёт своё магнитное поле и, согласно принципу суперпозиции полей, векторы этих двух полей складываются. Таким образом, мы наблюдаем усиление магнитного поля. Магнитную индукцию, создаваемую электрическим током, обозначим через (В</w:t>
      </w:r>
      <w:r w:rsidRPr="007A1562">
        <w:rPr>
          <w:rFonts w:ascii="Times New Roman" w:hAnsi="Times New Roman" w:cs="Times New Roman"/>
          <w:sz w:val="24"/>
          <w:szCs w:val="24"/>
          <w:vertAlign w:val="subscript"/>
        </w:rPr>
        <w:t>0</w:t>
      </w:r>
      <w:r w:rsidRPr="007A1562">
        <w:rPr>
          <w:rFonts w:ascii="Times New Roman" w:hAnsi="Times New Roman" w:cs="Times New Roman"/>
          <w:sz w:val="24"/>
          <w:szCs w:val="24"/>
        </w:rPr>
        <w:t>). Магнитную индукцию поля в веществе обозначим через (В). При введении железного сердечника, появляется магнитная индукция поля, возникающая благодаря намагничиванию вещества (В</w:t>
      </w:r>
      <w:r w:rsidRPr="007A1562">
        <w:rPr>
          <w:rFonts w:ascii="Times New Roman" w:hAnsi="Times New Roman" w:cs="Times New Roman"/>
          <w:sz w:val="24"/>
          <w:szCs w:val="24"/>
          <w:vertAlign w:val="subscript"/>
        </w:rPr>
        <w:t>1</w:t>
      </w:r>
      <w:r w:rsidRPr="007A1562">
        <w:rPr>
          <w:rFonts w:ascii="Times New Roman" w:hAnsi="Times New Roman" w:cs="Times New Roman"/>
          <w:sz w:val="24"/>
          <w:szCs w:val="24"/>
        </w:rPr>
        <w:t>). Эти поля складываются по принципу суперпозиции полей. В итоге мы наблюдаем, что вещество может усилить или, возможно ослабить магнитное поле. Магнитная индукция поля, создаваемого этими токами в вакууме, будет меньше, чем магнитная индукция поля в веществе.</w:t>
      </w:r>
    </w:p>
    <w:p w:rsidR="007A1562" w:rsidRPr="007A1562" w:rsidRDefault="007A1562" w:rsidP="007A1562">
      <w:pPr>
        <w:rPr>
          <w:rFonts w:ascii="Times New Roman" w:hAnsi="Times New Roman" w:cs="Times New Roman"/>
          <w:sz w:val="24"/>
          <w:szCs w:val="24"/>
        </w:rPr>
      </w:pPr>
      <w:r>
        <w:rPr>
          <w:rFonts w:ascii="Times New Roman" w:hAnsi="Times New Roman" w:cs="Times New Roman"/>
          <w:b/>
          <w:bCs/>
          <w:sz w:val="24"/>
          <w:szCs w:val="24"/>
        </w:rPr>
        <w:t xml:space="preserve">     </w:t>
      </w:r>
      <w:r w:rsidRPr="007A1562">
        <w:rPr>
          <w:rFonts w:ascii="Times New Roman" w:hAnsi="Times New Roman" w:cs="Times New Roman"/>
          <w:b/>
          <w:bCs/>
          <w:sz w:val="24"/>
          <w:szCs w:val="24"/>
        </w:rPr>
        <w:t>Магнитной проницаемостью</w:t>
      </w:r>
      <w:r w:rsidRPr="007A1562">
        <w:rPr>
          <w:rFonts w:ascii="Times New Roman" w:hAnsi="Times New Roman" w:cs="Times New Roman"/>
          <w:sz w:val="24"/>
          <w:szCs w:val="24"/>
        </w:rPr>
        <w:t> </w:t>
      </w:r>
      <w:r w:rsidRPr="007A1562">
        <w:rPr>
          <w:rFonts w:ascii="Times New Roman" w:hAnsi="Times New Roman" w:cs="Times New Roman"/>
          <w:i/>
          <w:sz w:val="24"/>
          <w:szCs w:val="24"/>
        </w:rPr>
        <w:t>вещества называется физическая скалярная величина показывающая, во сколько раз индукция магнитного поля в данном веществе отличается от индукции магнитного поля в вакууме.</w:t>
      </w:r>
    </w:p>
    <w:p w:rsidR="007A1562" w:rsidRPr="007A1562" w:rsidRDefault="007A1562" w:rsidP="007A1562">
      <w:pPr>
        <w:rPr>
          <w:rFonts w:ascii="Times New Roman" w:hAnsi="Times New Roman" w:cs="Times New Roman"/>
          <w:sz w:val="24"/>
          <w:szCs w:val="24"/>
        </w:rPr>
      </w:pPr>
      <w:r>
        <w:rPr>
          <w:rFonts w:ascii="Times New Roman" w:hAnsi="Times New Roman" w:cs="Times New Roman"/>
          <w:sz w:val="24"/>
          <w:szCs w:val="24"/>
        </w:rPr>
        <w:t xml:space="preserve">                                                </w:t>
      </w:r>
      <w:r w:rsidRPr="007A1562">
        <w:rPr>
          <w:rFonts w:ascii="Times New Roman" w:hAnsi="Times New Roman" w:cs="Times New Roman"/>
          <w:sz w:val="24"/>
          <w:szCs w:val="24"/>
        </w:rPr>
        <w:drawing>
          <wp:inline distT="0" distB="0" distL="0" distR="0">
            <wp:extent cx="586740" cy="465346"/>
            <wp:effectExtent l="0" t="0" r="3810" b="0"/>
            <wp:docPr id="5" name="Рисунок 5" descr="https://resh.edu.ru/uploads/lesson_extract/5902/20190122184839/OEBPS/objects/c_phys_11_4_1/afc749dc-d072-49e7-a5f8-35d451e97f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h.edu.ru/uploads/lesson_extract/5902/20190122184839/OEBPS/objects/c_phys_11_4_1/afc749dc-d072-49e7-a5f8-35d451e97f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088" cy="468001"/>
                    </a:xfrm>
                    <a:prstGeom prst="rect">
                      <a:avLst/>
                    </a:prstGeom>
                    <a:noFill/>
                    <a:ln>
                      <a:noFill/>
                    </a:ln>
                  </pic:spPr>
                </pic:pic>
              </a:graphicData>
            </a:graphic>
          </wp:inline>
        </w:drawing>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Французский физик Андре Мари Ампер сравнивал магнитные поля, создаваемые полосовым магнитом и проводниками с током. В итоге, Ампер выдвинул гипотезу, что внутри молекул и атомов циркулируют элементарные электрические токи. Круговые электрические токи – это токи, обусловленные орбитальными движениями электронов вокруг ядра.</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Английский физик Майкл Фарадей исследовал влияние вещества на магнитное поле. В итоге, он определил, что все вещества изменяют магнитное поле, если их поместить во внешнее магнитное поле. Получается если вещество поместить во внешнее магнитное поле, оно становится источником своего магнитного поля. Это явление называют намагничиванием. Таким образом, Майкл Фарадей обнаружил, что вещества делятся на три группы - </w:t>
      </w:r>
      <w:proofErr w:type="spellStart"/>
      <w:r w:rsidRPr="007A1562">
        <w:rPr>
          <w:rFonts w:ascii="Times New Roman" w:hAnsi="Times New Roman" w:cs="Times New Roman"/>
          <w:b/>
          <w:bCs/>
          <w:sz w:val="24"/>
          <w:szCs w:val="24"/>
        </w:rPr>
        <w:t>диа</w:t>
      </w:r>
      <w:proofErr w:type="spellEnd"/>
      <w:r w:rsidRPr="007A1562">
        <w:rPr>
          <w:rFonts w:ascii="Times New Roman" w:hAnsi="Times New Roman" w:cs="Times New Roman"/>
          <w:b/>
          <w:bCs/>
          <w:sz w:val="24"/>
          <w:szCs w:val="24"/>
        </w:rPr>
        <w:t>-, пара-, и ферромагнетики.</w:t>
      </w:r>
    </w:p>
    <w:p w:rsidR="007A1562" w:rsidRPr="007A1562" w:rsidRDefault="007A1562" w:rsidP="007A1562">
      <w:pPr>
        <w:rPr>
          <w:rFonts w:ascii="Times New Roman" w:hAnsi="Times New Roman" w:cs="Times New Roman"/>
          <w:sz w:val="24"/>
          <w:szCs w:val="24"/>
        </w:rPr>
      </w:pPr>
      <w:r>
        <w:rPr>
          <w:rFonts w:ascii="Times New Roman" w:hAnsi="Times New Roman" w:cs="Times New Roman"/>
          <w:b/>
          <w:bCs/>
          <w:sz w:val="24"/>
          <w:szCs w:val="24"/>
        </w:rPr>
        <w:t xml:space="preserve">     </w:t>
      </w:r>
      <w:r w:rsidRPr="007A1562">
        <w:rPr>
          <w:rFonts w:ascii="Times New Roman" w:hAnsi="Times New Roman" w:cs="Times New Roman"/>
          <w:b/>
          <w:bCs/>
          <w:sz w:val="24"/>
          <w:szCs w:val="24"/>
        </w:rPr>
        <w:t>Диамагнетики – </w:t>
      </w:r>
      <w:r w:rsidRPr="007A1562">
        <w:rPr>
          <w:rFonts w:ascii="Times New Roman" w:hAnsi="Times New Roman" w:cs="Times New Roman"/>
          <w:i/>
          <w:sz w:val="24"/>
          <w:szCs w:val="24"/>
        </w:rPr>
        <w:t>это</w:t>
      </w:r>
      <w:r w:rsidRPr="007A1562">
        <w:rPr>
          <w:rFonts w:ascii="Times New Roman" w:hAnsi="Times New Roman" w:cs="Times New Roman"/>
          <w:b/>
          <w:bCs/>
          <w:i/>
          <w:sz w:val="24"/>
          <w:szCs w:val="24"/>
        </w:rPr>
        <w:t> </w:t>
      </w:r>
      <w:r w:rsidRPr="007A1562">
        <w:rPr>
          <w:rFonts w:ascii="Times New Roman" w:hAnsi="Times New Roman" w:cs="Times New Roman"/>
          <w:i/>
          <w:sz w:val="24"/>
          <w:szCs w:val="24"/>
        </w:rPr>
        <w:t>вещества, у которых магнитная проницаемость чуть меньше единицы</w:t>
      </w:r>
      <w:r w:rsidRPr="007A1562">
        <w:rPr>
          <w:rFonts w:ascii="Times New Roman" w:hAnsi="Times New Roman" w:cs="Times New Roman"/>
          <w:sz w:val="24"/>
          <w:szCs w:val="24"/>
        </w:rPr>
        <w:t>. К таким веществам относятся золото, серебро, углерод, висмут. Магнитная проницаемость висмута равна 0,9998. Значит, магнитное поле ослабляется, когда в него помещают это вещество В˂В</w:t>
      </w:r>
      <w:r w:rsidRPr="007A1562">
        <w:rPr>
          <w:rFonts w:ascii="Times New Roman" w:hAnsi="Times New Roman" w:cs="Times New Roman"/>
          <w:sz w:val="24"/>
          <w:szCs w:val="24"/>
          <w:vertAlign w:val="subscript"/>
        </w:rPr>
        <w:t>0. </w:t>
      </w:r>
      <w:r w:rsidRPr="007A1562">
        <w:rPr>
          <w:rFonts w:ascii="Times New Roman" w:hAnsi="Times New Roman" w:cs="Times New Roman"/>
          <w:sz w:val="24"/>
          <w:szCs w:val="24"/>
        </w:rPr>
        <w:t>Это означает, что вектор магнитной индукции поля, создаваемого веществом направлен противоположно вектору магнитной индукции поля, создаваемого током.</w:t>
      </w:r>
    </w:p>
    <w:p w:rsidR="007A1562" w:rsidRPr="007A1562" w:rsidRDefault="007A1562" w:rsidP="007A1562">
      <w:pPr>
        <w:rPr>
          <w:rFonts w:ascii="Times New Roman" w:hAnsi="Times New Roman" w:cs="Times New Roman"/>
          <w:sz w:val="24"/>
          <w:szCs w:val="24"/>
        </w:rPr>
      </w:pPr>
      <w:r>
        <w:rPr>
          <w:rFonts w:ascii="Times New Roman" w:hAnsi="Times New Roman" w:cs="Times New Roman"/>
          <w:b/>
          <w:bCs/>
          <w:sz w:val="24"/>
          <w:szCs w:val="24"/>
        </w:rPr>
        <w:t xml:space="preserve">     </w:t>
      </w:r>
      <w:r w:rsidRPr="007A1562">
        <w:rPr>
          <w:rFonts w:ascii="Times New Roman" w:hAnsi="Times New Roman" w:cs="Times New Roman"/>
          <w:b/>
          <w:bCs/>
          <w:sz w:val="24"/>
          <w:szCs w:val="24"/>
        </w:rPr>
        <w:t>Парамагнетики</w:t>
      </w:r>
      <w:r w:rsidRPr="007A1562">
        <w:rPr>
          <w:rFonts w:ascii="Times New Roman" w:hAnsi="Times New Roman" w:cs="Times New Roman"/>
          <w:sz w:val="24"/>
          <w:szCs w:val="24"/>
        </w:rPr>
        <w:t xml:space="preserve"> – </w:t>
      </w:r>
      <w:r w:rsidRPr="007A1562">
        <w:rPr>
          <w:rFonts w:ascii="Times New Roman" w:hAnsi="Times New Roman" w:cs="Times New Roman"/>
          <w:i/>
          <w:sz w:val="24"/>
          <w:szCs w:val="24"/>
        </w:rPr>
        <w:t>вещества, у которых магнитная проницаемость чуть больше единицы</w:t>
      </w:r>
      <w:r w:rsidRPr="007A1562">
        <w:rPr>
          <w:rFonts w:ascii="Times New Roman" w:hAnsi="Times New Roman" w:cs="Times New Roman"/>
          <w:sz w:val="24"/>
          <w:szCs w:val="24"/>
        </w:rPr>
        <w:t xml:space="preserve">. Это алюминий, вольфрам, щелочные металлы, магний, платина. Эти вещества </w:t>
      </w:r>
      <w:r w:rsidRPr="007A1562">
        <w:rPr>
          <w:rFonts w:ascii="Times New Roman" w:hAnsi="Times New Roman" w:cs="Times New Roman"/>
          <w:sz w:val="24"/>
          <w:szCs w:val="24"/>
        </w:rPr>
        <w:lastRenderedPageBreak/>
        <w:t>намагничиваются очень слабо, намагничиваются вдоль намагничивающего поля. Вектор магнитной индукции поля, создаваемого веществом, направлен в ту же сторону, что и вектор магнитной индукции поля, создаваемого током.</w:t>
      </w:r>
    </w:p>
    <w:p w:rsidR="007A1562" w:rsidRPr="007A1562" w:rsidRDefault="007A1562" w:rsidP="007A1562">
      <w:pPr>
        <w:rPr>
          <w:rFonts w:ascii="Times New Roman" w:hAnsi="Times New Roman" w:cs="Times New Roman"/>
          <w:sz w:val="24"/>
          <w:szCs w:val="24"/>
        </w:rPr>
      </w:pPr>
      <w:r>
        <w:rPr>
          <w:rFonts w:ascii="Times New Roman" w:hAnsi="Times New Roman" w:cs="Times New Roman"/>
          <w:b/>
          <w:bCs/>
          <w:sz w:val="24"/>
          <w:szCs w:val="24"/>
        </w:rPr>
        <w:t xml:space="preserve">     </w:t>
      </w:r>
      <w:r w:rsidRPr="007A1562">
        <w:rPr>
          <w:rFonts w:ascii="Times New Roman" w:hAnsi="Times New Roman" w:cs="Times New Roman"/>
          <w:b/>
          <w:bCs/>
          <w:sz w:val="24"/>
          <w:szCs w:val="24"/>
        </w:rPr>
        <w:t>Ферромагнетики</w:t>
      </w:r>
      <w:r w:rsidRPr="007A1562">
        <w:rPr>
          <w:rFonts w:ascii="Times New Roman" w:hAnsi="Times New Roman" w:cs="Times New Roman"/>
          <w:sz w:val="24"/>
          <w:szCs w:val="24"/>
        </w:rPr>
        <w:t xml:space="preserve"> – </w:t>
      </w:r>
      <w:r w:rsidRPr="007A1562">
        <w:rPr>
          <w:rFonts w:ascii="Times New Roman" w:hAnsi="Times New Roman" w:cs="Times New Roman"/>
          <w:i/>
          <w:sz w:val="24"/>
          <w:szCs w:val="24"/>
        </w:rPr>
        <w:t>это вещества, у которых магнитная проницаемость во много раз больше единицы.</w:t>
      </w:r>
      <w:r w:rsidRPr="007A1562">
        <w:rPr>
          <w:rFonts w:ascii="Times New Roman" w:hAnsi="Times New Roman" w:cs="Times New Roman"/>
          <w:sz w:val="24"/>
          <w:szCs w:val="24"/>
        </w:rPr>
        <w:t xml:space="preserve"> Это такие вещества как железо, кобальт, никель и сплавы металлов. Для железа магнитная проницаемость равна одна тысяча (1000).</w:t>
      </w:r>
    </w:p>
    <w:p w:rsidR="007A1562" w:rsidRPr="007A1562" w:rsidRDefault="007A1562" w:rsidP="007A1562">
      <w:pPr>
        <w:rPr>
          <w:rFonts w:ascii="Times New Roman" w:hAnsi="Times New Roman" w:cs="Times New Roman"/>
          <w:sz w:val="24"/>
          <w:szCs w:val="24"/>
        </w:rPr>
      </w:pPr>
      <w:proofErr w:type="spellStart"/>
      <w:r w:rsidRPr="007A1562">
        <w:rPr>
          <w:rFonts w:ascii="Times New Roman" w:hAnsi="Times New Roman" w:cs="Times New Roman"/>
          <w:sz w:val="24"/>
          <w:szCs w:val="24"/>
        </w:rPr>
        <w:t>Ферромагнитные</w:t>
      </w:r>
      <w:proofErr w:type="spellEnd"/>
      <w:r w:rsidRPr="007A1562">
        <w:rPr>
          <w:rFonts w:ascii="Times New Roman" w:hAnsi="Times New Roman" w:cs="Times New Roman"/>
          <w:sz w:val="24"/>
          <w:szCs w:val="24"/>
        </w:rPr>
        <w:t xml:space="preserve"> свойства у веществ существуют только в определённой области температуры. Температура, при которой </w:t>
      </w:r>
      <w:proofErr w:type="spellStart"/>
      <w:r w:rsidRPr="007A1562">
        <w:rPr>
          <w:rFonts w:ascii="Times New Roman" w:hAnsi="Times New Roman" w:cs="Times New Roman"/>
          <w:sz w:val="24"/>
          <w:szCs w:val="24"/>
        </w:rPr>
        <w:t>ферромагнитные</w:t>
      </w:r>
      <w:proofErr w:type="spellEnd"/>
      <w:r w:rsidRPr="007A1562">
        <w:rPr>
          <w:rFonts w:ascii="Times New Roman" w:hAnsi="Times New Roman" w:cs="Times New Roman"/>
          <w:sz w:val="24"/>
          <w:szCs w:val="24"/>
        </w:rPr>
        <w:t xml:space="preserve"> материалы теряют свои </w:t>
      </w:r>
      <w:proofErr w:type="spellStart"/>
      <w:r w:rsidRPr="007A1562">
        <w:rPr>
          <w:rFonts w:ascii="Times New Roman" w:hAnsi="Times New Roman" w:cs="Times New Roman"/>
          <w:sz w:val="24"/>
          <w:szCs w:val="24"/>
        </w:rPr>
        <w:t>ферромагнитные</w:t>
      </w:r>
      <w:proofErr w:type="spellEnd"/>
      <w:r w:rsidRPr="007A1562">
        <w:rPr>
          <w:rFonts w:ascii="Times New Roman" w:hAnsi="Times New Roman" w:cs="Times New Roman"/>
          <w:sz w:val="24"/>
          <w:szCs w:val="24"/>
        </w:rPr>
        <w:t xml:space="preserve"> свойства, называют </w:t>
      </w:r>
      <w:r w:rsidRPr="007A1562">
        <w:rPr>
          <w:rFonts w:ascii="Times New Roman" w:hAnsi="Times New Roman" w:cs="Times New Roman"/>
          <w:b/>
          <w:bCs/>
          <w:sz w:val="24"/>
          <w:szCs w:val="24"/>
        </w:rPr>
        <w:t>точкой Кюри</w:t>
      </w:r>
      <w:r w:rsidRPr="007A1562">
        <w:rPr>
          <w:rFonts w:ascii="Times New Roman" w:hAnsi="Times New Roman" w:cs="Times New Roman"/>
          <w:sz w:val="24"/>
          <w:szCs w:val="24"/>
        </w:rPr>
        <w:t xml:space="preserve"> по имени открывшего данное явление французского учёного Пьера Кюри. Если сильно нагреть намагниченный образец, то он потеряет способность притягивать железные предметы. Точка Кюри для железа 753 градусов по Цельсию, для кобальта 1000 градусов по Цельсию. Существуют </w:t>
      </w:r>
      <w:proofErr w:type="spellStart"/>
      <w:r w:rsidRPr="007A1562">
        <w:rPr>
          <w:rFonts w:ascii="Times New Roman" w:hAnsi="Times New Roman" w:cs="Times New Roman"/>
          <w:sz w:val="24"/>
          <w:szCs w:val="24"/>
        </w:rPr>
        <w:t>ферромагнитные</w:t>
      </w:r>
      <w:proofErr w:type="spellEnd"/>
      <w:r w:rsidRPr="007A1562">
        <w:rPr>
          <w:rFonts w:ascii="Times New Roman" w:hAnsi="Times New Roman" w:cs="Times New Roman"/>
          <w:sz w:val="24"/>
          <w:szCs w:val="24"/>
        </w:rPr>
        <w:t xml:space="preserve"> сплавы, у которых точка Кюри менее 100 градусов. Первые детальные исследования магнитных свойств ферромагнетиков были выполнены выдающимся русским физиком А.Г. Столетовым.</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 xml:space="preserve">Большое применение получили </w:t>
      </w:r>
      <w:proofErr w:type="spellStart"/>
      <w:r w:rsidRPr="007A1562">
        <w:rPr>
          <w:rFonts w:ascii="Times New Roman" w:hAnsi="Times New Roman" w:cs="Times New Roman"/>
          <w:sz w:val="24"/>
          <w:szCs w:val="24"/>
        </w:rPr>
        <w:t>ферромагнитные</w:t>
      </w:r>
      <w:proofErr w:type="spellEnd"/>
      <w:r w:rsidRPr="007A1562">
        <w:rPr>
          <w:rFonts w:ascii="Times New Roman" w:hAnsi="Times New Roman" w:cs="Times New Roman"/>
          <w:sz w:val="24"/>
          <w:szCs w:val="24"/>
        </w:rPr>
        <w:t xml:space="preserve"> материалы, не проводящие электрического тока </w:t>
      </w:r>
      <w:r w:rsidRPr="007A1562">
        <w:rPr>
          <w:rFonts w:ascii="Times New Roman" w:hAnsi="Times New Roman" w:cs="Times New Roman"/>
          <w:b/>
          <w:bCs/>
          <w:sz w:val="24"/>
          <w:szCs w:val="24"/>
        </w:rPr>
        <w:t>– ферриты</w:t>
      </w:r>
      <w:r w:rsidRPr="007A1562">
        <w:rPr>
          <w:rFonts w:ascii="Times New Roman" w:hAnsi="Times New Roman" w:cs="Times New Roman"/>
          <w:sz w:val="24"/>
          <w:szCs w:val="24"/>
        </w:rPr>
        <w:t>. Это химические соединения оксидов железа с оксидами других веществ. К их числу относится и магнитный железняк.</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 xml:space="preserve">Стальной или железный сердечник в катушке усиливает создаваемое ею магнитное поле, не увеличивая силу тока в катушке. Это экономит электроэнергию. Сердечники трансформаторов, генераторов, электродвигателей и т. д. изготовляют из </w:t>
      </w:r>
      <w:proofErr w:type="spellStart"/>
      <w:r w:rsidRPr="007A1562">
        <w:rPr>
          <w:rFonts w:ascii="Times New Roman" w:hAnsi="Times New Roman" w:cs="Times New Roman"/>
          <w:sz w:val="24"/>
          <w:szCs w:val="24"/>
        </w:rPr>
        <w:t>ферромегнетиков</w:t>
      </w:r>
      <w:proofErr w:type="spellEnd"/>
      <w:r w:rsidRPr="007A1562">
        <w:rPr>
          <w:rFonts w:ascii="Times New Roman" w:hAnsi="Times New Roman" w:cs="Times New Roman"/>
          <w:sz w:val="24"/>
          <w:szCs w:val="24"/>
        </w:rPr>
        <w:t>. При выключении внешнего магнитного поля ферромагнетик остаётся намагниченным, таким образом создаёт магнитное поле в окружающем пространстве. Это объясняется тем, что домены не возвращаются в прежнее положение и их ориентация частично сохраняется. Благодаря этому существуют постоянные магниты. Постоянные магниты широко применяются в электроизмерительных приборах, громкоговорителях и телефонах, звукозаписывающих аппаратах, магнитных компасах и т.д. Электроизмерительный прибор является необходимым устройством в связи, промышленности, на транспорте, в медицине и в научных исследованиях.</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b/>
          <w:bCs/>
          <w:sz w:val="24"/>
          <w:szCs w:val="24"/>
        </w:rPr>
        <w:t>Примеры и разбор решения заданий:</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b/>
          <w:bCs/>
          <w:sz w:val="24"/>
          <w:szCs w:val="24"/>
        </w:rPr>
        <w:t>1.</w:t>
      </w:r>
      <w:r w:rsidRPr="007A1562">
        <w:rPr>
          <w:rFonts w:ascii="Times New Roman" w:hAnsi="Times New Roman" w:cs="Times New Roman"/>
          <w:sz w:val="24"/>
          <w:szCs w:val="24"/>
        </w:rPr>
        <w:t xml:space="preserve"> Для каких целей применяют </w:t>
      </w:r>
      <w:proofErr w:type="spellStart"/>
      <w:r w:rsidRPr="007A1562">
        <w:rPr>
          <w:rFonts w:ascii="Times New Roman" w:hAnsi="Times New Roman" w:cs="Times New Roman"/>
          <w:sz w:val="24"/>
          <w:szCs w:val="24"/>
        </w:rPr>
        <w:t>ферромагнитные</w:t>
      </w:r>
      <w:proofErr w:type="spellEnd"/>
      <w:r w:rsidRPr="007A1562">
        <w:rPr>
          <w:rFonts w:ascii="Times New Roman" w:hAnsi="Times New Roman" w:cs="Times New Roman"/>
          <w:sz w:val="24"/>
          <w:szCs w:val="24"/>
        </w:rPr>
        <w:t xml:space="preserve"> материалы? Выберите один правильный ответ.</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Варианты ответов:</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1) для усиления силы тока;</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2) для ослабления магнитного поля;</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3) для усиления магнитного поля;</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4) для ослабления силы тока.</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 xml:space="preserve">Пояснение: ферромагнетики и </w:t>
      </w:r>
      <w:proofErr w:type="spellStart"/>
      <w:r w:rsidRPr="007A1562">
        <w:rPr>
          <w:rFonts w:ascii="Times New Roman" w:hAnsi="Times New Roman" w:cs="Times New Roman"/>
          <w:sz w:val="24"/>
          <w:szCs w:val="24"/>
        </w:rPr>
        <w:t>ферромагнитные</w:t>
      </w:r>
      <w:proofErr w:type="spellEnd"/>
      <w:r w:rsidRPr="007A1562">
        <w:rPr>
          <w:rFonts w:ascii="Times New Roman" w:hAnsi="Times New Roman" w:cs="Times New Roman"/>
          <w:sz w:val="24"/>
          <w:szCs w:val="24"/>
        </w:rPr>
        <w:t xml:space="preserve"> </w:t>
      </w:r>
      <w:proofErr w:type="gramStart"/>
      <w:r w:rsidRPr="007A1562">
        <w:rPr>
          <w:rFonts w:ascii="Times New Roman" w:hAnsi="Times New Roman" w:cs="Times New Roman"/>
          <w:sz w:val="24"/>
          <w:szCs w:val="24"/>
        </w:rPr>
        <w:t>материалы это</w:t>
      </w:r>
      <w:proofErr w:type="gramEnd"/>
      <w:r w:rsidRPr="007A1562">
        <w:rPr>
          <w:rFonts w:ascii="Times New Roman" w:hAnsi="Times New Roman" w:cs="Times New Roman"/>
          <w:sz w:val="24"/>
          <w:szCs w:val="24"/>
        </w:rPr>
        <w:t xml:space="preserve"> вещества, которые создают наиболее сильные магнитные поля.</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Правильный ответ: 3) для усиления магнитного поля.</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b/>
          <w:bCs/>
          <w:sz w:val="24"/>
          <w:szCs w:val="24"/>
        </w:rPr>
        <w:lastRenderedPageBreak/>
        <w:t>2. </w:t>
      </w:r>
      <w:r w:rsidRPr="007A1562">
        <w:rPr>
          <w:rFonts w:ascii="Times New Roman" w:hAnsi="Times New Roman" w:cs="Times New Roman"/>
          <w:sz w:val="24"/>
          <w:szCs w:val="24"/>
        </w:rPr>
        <w:t>По графику определите магнитную проницаемость стали при индукции В</w:t>
      </w:r>
      <w:r w:rsidRPr="007A1562">
        <w:rPr>
          <w:rFonts w:ascii="Times New Roman" w:hAnsi="Times New Roman" w:cs="Times New Roman"/>
          <w:sz w:val="24"/>
          <w:szCs w:val="24"/>
          <w:vertAlign w:val="subscript"/>
        </w:rPr>
        <w:t>0</w:t>
      </w:r>
      <w:r w:rsidRPr="007A1562">
        <w:rPr>
          <w:rFonts w:ascii="Times New Roman" w:hAnsi="Times New Roman" w:cs="Times New Roman"/>
          <w:sz w:val="24"/>
          <w:szCs w:val="24"/>
        </w:rPr>
        <w:t xml:space="preserve"> намагничивающего поля 1) 0,4 </w:t>
      </w:r>
      <w:proofErr w:type="spellStart"/>
      <w:r w:rsidRPr="007A1562">
        <w:rPr>
          <w:rFonts w:ascii="Times New Roman" w:hAnsi="Times New Roman" w:cs="Times New Roman"/>
          <w:sz w:val="24"/>
          <w:szCs w:val="24"/>
        </w:rPr>
        <w:t>мТл</w:t>
      </w:r>
      <w:proofErr w:type="spellEnd"/>
      <w:r w:rsidRPr="007A1562">
        <w:rPr>
          <w:rFonts w:ascii="Times New Roman" w:hAnsi="Times New Roman" w:cs="Times New Roman"/>
          <w:sz w:val="24"/>
          <w:szCs w:val="24"/>
        </w:rPr>
        <w:t xml:space="preserve">, 2) 1,2 </w:t>
      </w:r>
      <w:proofErr w:type="spellStart"/>
      <w:r w:rsidRPr="007A1562">
        <w:rPr>
          <w:rFonts w:ascii="Times New Roman" w:hAnsi="Times New Roman" w:cs="Times New Roman"/>
          <w:sz w:val="24"/>
          <w:szCs w:val="24"/>
        </w:rPr>
        <w:t>мТл</w:t>
      </w:r>
      <w:proofErr w:type="spellEnd"/>
      <w:r w:rsidRPr="007A1562">
        <w:rPr>
          <w:rFonts w:ascii="Times New Roman" w:hAnsi="Times New Roman" w:cs="Times New Roman"/>
          <w:sz w:val="24"/>
          <w:szCs w:val="24"/>
        </w:rPr>
        <w:t>.</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drawing>
          <wp:inline distT="0" distB="0" distL="0" distR="0">
            <wp:extent cx="2377440" cy="1737360"/>
            <wp:effectExtent l="0" t="0" r="3810" b="0"/>
            <wp:docPr id="4" name="Рисунок 4" descr="https://resh.edu.ru/uploads/lesson_extract/5902/20190122184839/OEBPS/objects/c_phys_11_4_1/7885aace-9a57-4421-9c34-6e490ba2b5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h.edu.ru/uploads/lesson_extract/5902/20190122184839/OEBPS/objects/c_phys_11_4_1/7885aace-9a57-4421-9c34-6e490ba2b50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1737360"/>
                    </a:xfrm>
                    <a:prstGeom prst="rect">
                      <a:avLst/>
                    </a:prstGeom>
                    <a:noFill/>
                    <a:ln>
                      <a:noFill/>
                    </a:ln>
                  </pic:spPr>
                </pic:pic>
              </a:graphicData>
            </a:graphic>
          </wp:inline>
        </w:drawing>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Дано:</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1) B</w:t>
      </w:r>
      <w:r w:rsidRPr="007A1562">
        <w:rPr>
          <w:rFonts w:ascii="Times New Roman" w:hAnsi="Times New Roman" w:cs="Times New Roman"/>
          <w:sz w:val="24"/>
          <w:szCs w:val="24"/>
          <w:vertAlign w:val="subscript"/>
        </w:rPr>
        <w:t>0</w:t>
      </w:r>
      <w:r w:rsidRPr="007A1562">
        <w:rPr>
          <w:rFonts w:ascii="Times New Roman" w:hAnsi="Times New Roman" w:cs="Times New Roman"/>
          <w:sz w:val="24"/>
          <w:szCs w:val="24"/>
        </w:rPr>
        <w:t xml:space="preserve"> = 0.4 </w:t>
      </w:r>
      <w:proofErr w:type="spellStart"/>
      <w:r w:rsidRPr="007A1562">
        <w:rPr>
          <w:rFonts w:ascii="Times New Roman" w:hAnsi="Times New Roman" w:cs="Times New Roman"/>
          <w:sz w:val="24"/>
          <w:szCs w:val="24"/>
        </w:rPr>
        <w:t>мТл</w:t>
      </w:r>
      <w:proofErr w:type="spellEnd"/>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2) B</w:t>
      </w:r>
      <w:r w:rsidRPr="007A1562">
        <w:rPr>
          <w:rFonts w:ascii="Times New Roman" w:hAnsi="Times New Roman" w:cs="Times New Roman"/>
          <w:sz w:val="24"/>
          <w:szCs w:val="24"/>
          <w:vertAlign w:val="subscript"/>
        </w:rPr>
        <w:t>0</w:t>
      </w:r>
      <w:r w:rsidRPr="007A1562">
        <w:rPr>
          <w:rFonts w:ascii="Times New Roman" w:hAnsi="Times New Roman" w:cs="Times New Roman"/>
          <w:sz w:val="24"/>
          <w:szCs w:val="24"/>
        </w:rPr>
        <w:t xml:space="preserve"> = 1,2 </w:t>
      </w:r>
      <w:proofErr w:type="spellStart"/>
      <w:r w:rsidRPr="007A1562">
        <w:rPr>
          <w:rFonts w:ascii="Times New Roman" w:hAnsi="Times New Roman" w:cs="Times New Roman"/>
          <w:sz w:val="24"/>
          <w:szCs w:val="24"/>
        </w:rPr>
        <w:t>мТл</w:t>
      </w:r>
      <w:proofErr w:type="spellEnd"/>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µ</w:t>
      </w:r>
      <w:r w:rsidRPr="007A1562">
        <w:rPr>
          <w:rFonts w:ascii="Times New Roman" w:hAnsi="Times New Roman" w:cs="Times New Roman"/>
          <w:sz w:val="24"/>
          <w:szCs w:val="24"/>
          <w:vertAlign w:val="subscript"/>
        </w:rPr>
        <w:t>1 </w:t>
      </w:r>
      <w:r w:rsidRPr="007A1562">
        <w:rPr>
          <w:rFonts w:ascii="Times New Roman" w:hAnsi="Times New Roman" w:cs="Times New Roman"/>
          <w:sz w:val="24"/>
          <w:szCs w:val="24"/>
        </w:rPr>
        <w:t>-? µ</w:t>
      </w:r>
      <w:r w:rsidRPr="007A1562">
        <w:rPr>
          <w:rFonts w:ascii="Times New Roman" w:hAnsi="Times New Roman" w:cs="Times New Roman"/>
          <w:sz w:val="24"/>
          <w:szCs w:val="24"/>
          <w:vertAlign w:val="subscript"/>
        </w:rPr>
        <w:t>2 </w:t>
      </w:r>
      <w:r w:rsidRPr="007A1562">
        <w:rPr>
          <w:rFonts w:ascii="Times New Roman" w:hAnsi="Times New Roman" w:cs="Times New Roman"/>
          <w:sz w:val="24"/>
          <w:szCs w:val="24"/>
        </w:rPr>
        <w:t>-?</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Решение:</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 xml:space="preserve">По определению магнитная проницаемость µ показывает, во сколько раз индукция магнитного поля В </w:t>
      </w:r>
      <w:proofErr w:type="spellStart"/>
      <w:r w:rsidRPr="007A1562">
        <w:rPr>
          <w:rFonts w:ascii="Times New Roman" w:hAnsi="Times New Roman" w:cs="Times New Roman"/>
          <w:sz w:val="24"/>
          <w:szCs w:val="24"/>
        </w:rPr>
        <w:t>в</w:t>
      </w:r>
      <w:proofErr w:type="spellEnd"/>
      <w:r w:rsidRPr="007A1562">
        <w:rPr>
          <w:rFonts w:ascii="Times New Roman" w:hAnsi="Times New Roman" w:cs="Times New Roman"/>
          <w:sz w:val="24"/>
          <w:szCs w:val="24"/>
        </w:rPr>
        <w:t xml:space="preserve"> веществе превышает индукцию намагничивающего поля В</w:t>
      </w:r>
      <w:r w:rsidRPr="007A1562">
        <w:rPr>
          <w:rFonts w:ascii="Times New Roman" w:hAnsi="Times New Roman" w:cs="Times New Roman"/>
          <w:sz w:val="24"/>
          <w:szCs w:val="24"/>
          <w:vertAlign w:val="subscript"/>
        </w:rPr>
        <w:t>0</w:t>
      </w:r>
      <w:r w:rsidRPr="007A1562">
        <w:rPr>
          <w:rFonts w:ascii="Times New Roman" w:hAnsi="Times New Roman" w:cs="Times New Roman"/>
          <w:sz w:val="24"/>
          <w:szCs w:val="24"/>
        </w:rPr>
        <w:t> в вакууме: </w:t>
      </w:r>
      <w:r w:rsidRPr="007A1562">
        <w:rPr>
          <w:rFonts w:ascii="Times New Roman" w:hAnsi="Times New Roman" w:cs="Times New Roman"/>
          <w:i/>
          <w:iCs/>
          <w:sz w:val="24"/>
          <w:szCs w:val="24"/>
        </w:rPr>
        <w:t>µ = </w:t>
      </w:r>
      <w:r w:rsidRPr="007A1562">
        <w:rPr>
          <w:rFonts w:ascii="Times New Roman" w:hAnsi="Times New Roman" w:cs="Times New Roman"/>
          <w:sz w:val="24"/>
          <w:szCs w:val="24"/>
        </w:rPr>
        <w:drawing>
          <wp:inline distT="0" distB="0" distL="0" distR="0">
            <wp:extent cx="152400" cy="350520"/>
            <wp:effectExtent l="0" t="0" r="0" b="0"/>
            <wp:docPr id="3" name="Рисунок 3" descr="https://resh.edu.ru/uploads/lesson_extract/5902/20190122184839/OEBPS/objects/c_phys_11_4_1/14c01d3f-0188-4ffc-aac7-3f8969117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sh.edu.ru/uploads/lesson_extract/5902/20190122184839/OEBPS/objects/c_phys_11_4_1/14c01d3f-0188-4ffc-aac7-3f8969117cd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350520"/>
                    </a:xfrm>
                    <a:prstGeom prst="rect">
                      <a:avLst/>
                    </a:prstGeom>
                    <a:noFill/>
                    <a:ln>
                      <a:noFill/>
                    </a:ln>
                  </pic:spPr>
                </pic:pic>
              </a:graphicData>
            </a:graphic>
          </wp:inline>
        </w:drawing>
      </w:r>
    </w:p>
    <w:p w:rsidR="007A1562" w:rsidRPr="007A1562" w:rsidRDefault="007A1562" w:rsidP="007A1562">
      <w:pPr>
        <w:numPr>
          <w:ilvl w:val="0"/>
          <w:numId w:val="1"/>
        </w:numPr>
        <w:rPr>
          <w:rFonts w:ascii="Times New Roman" w:hAnsi="Times New Roman" w:cs="Times New Roman"/>
          <w:sz w:val="24"/>
          <w:szCs w:val="24"/>
        </w:rPr>
      </w:pPr>
      <w:r w:rsidRPr="007A1562">
        <w:rPr>
          <w:rFonts w:ascii="Times New Roman" w:hAnsi="Times New Roman" w:cs="Times New Roman"/>
          <w:sz w:val="24"/>
          <w:szCs w:val="24"/>
        </w:rPr>
        <w:t>При В</w:t>
      </w:r>
      <w:r w:rsidRPr="007A1562">
        <w:rPr>
          <w:rFonts w:ascii="Times New Roman" w:hAnsi="Times New Roman" w:cs="Times New Roman"/>
          <w:sz w:val="24"/>
          <w:szCs w:val="24"/>
          <w:vertAlign w:val="subscript"/>
        </w:rPr>
        <w:t>0</w:t>
      </w:r>
      <w:r w:rsidRPr="007A1562">
        <w:rPr>
          <w:rFonts w:ascii="Times New Roman" w:hAnsi="Times New Roman" w:cs="Times New Roman"/>
          <w:sz w:val="24"/>
          <w:szCs w:val="24"/>
        </w:rPr>
        <w:t xml:space="preserve"> = 0,4 </w:t>
      </w:r>
      <w:proofErr w:type="spellStart"/>
      <w:r w:rsidRPr="007A1562">
        <w:rPr>
          <w:rFonts w:ascii="Times New Roman" w:hAnsi="Times New Roman" w:cs="Times New Roman"/>
          <w:sz w:val="24"/>
          <w:szCs w:val="24"/>
        </w:rPr>
        <w:t>мТл</w:t>
      </w:r>
      <w:proofErr w:type="spellEnd"/>
      <w:r w:rsidRPr="007A1562">
        <w:rPr>
          <w:rFonts w:ascii="Times New Roman" w:hAnsi="Times New Roman" w:cs="Times New Roman"/>
          <w:sz w:val="24"/>
          <w:szCs w:val="24"/>
        </w:rPr>
        <w:t xml:space="preserve"> по графику находим что В = 0,8 Тл, </w:t>
      </w:r>
      <w:proofErr w:type="gramStart"/>
      <w:r w:rsidRPr="007A1562">
        <w:rPr>
          <w:rFonts w:ascii="Times New Roman" w:hAnsi="Times New Roman" w:cs="Times New Roman"/>
          <w:sz w:val="24"/>
          <w:szCs w:val="24"/>
        </w:rPr>
        <w:t>следовательно</w:t>
      </w:r>
      <w:proofErr w:type="gramEnd"/>
      <w:r w:rsidRPr="007A1562">
        <w:rPr>
          <w:rFonts w:ascii="Times New Roman" w:hAnsi="Times New Roman" w:cs="Times New Roman"/>
          <w:sz w:val="24"/>
          <w:szCs w:val="24"/>
        </w:rPr>
        <w:t>:</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drawing>
          <wp:inline distT="0" distB="0" distL="0" distR="0">
            <wp:extent cx="2682240" cy="350520"/>
            <wp:effectExtent l="0" t="0" r="3810" b="0"/>
            <wp:docPr id="2" name="Рисунок 2" descr="https://resh.edu.ru/uploads/lesson_extract/5902/20190122184839/OEBPS/objects/c_phys_11_4_1/35264409-73bb-43b8-8239-5f93c26ee9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esh.edu.ru/uploads/lesson_extract/5902/20190122184839/OEBPS/objects/c_phys_11_4_1/35264409-73bb-43b8-8239-5f93c26ee9d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350520"/>
                    </a:xfrm>
                    <a:prstGeom prst="rect">
                      <a:avLst/>
                    </a:prstGeom>
                    <a:noFill/>
                    <a:ln>
                      <a:noFill/>
                    </a:ln>
                  </pic:spPr>
                </pic:pic>
              </a:graphicData>
            </a:graphic>
          </wp:inline>
        </w:drawing>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2) При В</w:t>
      </w:r>
      <w:r w:rsidRPr="007A1562">
        <w:rPr>
          <w:rFonts w:ascii="Times New Roman" w:hAnsi="Times New Roman" w:cs="Times New Roman"/>
          <w:sz w:val="24"/>
          <w:szCs w:val="24"/>
          <w:vertAlign w:val="subscript"/>
        </w:rPr>
        <w:t>0</w:t>
      </w:r>
      <w:r w:rsidRPr="007A1562">
        <w:rPr>
          <w:rFonts w:ascii="Times New Roman" w:hAnsi="Times New Roman" w:cs="Times New Roman"/>
          <w:sz w:val="24"/>
          <w:szCs w:val="24"/>
        </w:rPr>
        <w:t xml:space="preserve"> = 1.2 </w:t>
      </w:r>
      <w:proofErr w:type="spellStart"/>
      <w:r w:rsidRPr="007A1562">
        <w:rPr>
          <w:rFonts w:ascii="Times New Roman" w:hAnsi="Times New Roman" w:cs="Times New Roman"/>
          <w:sz w:val="24"/>
          <w:szCs w:val="24"/>
        </w:rPr>
        <w:t>мТл</w:t>
      </w:r>
      <w:proofErr w:type="spellEnd"/>
      <w:r w:rsidRPr="007A1562">
        <w:rPr>
          <w:rFonts w:ascii="Times New Roman" w:hAnsi="Times New Roman" w:cs="Times New Roman"/>
          <w:sz w:val="24"/>
          <w:szCs w:val="24"/>
        </w:rPr>
        <w:t>, по графику В = 1,2 Тл</w:t>
      </w:r>
    </w:p>
    <w:p w:rsidR="007A1562" w:rsidRPr="007A1562" w:rsidRDefault="007A1562" w:rsidP="007A1562">
      <w:pPr>
        <w:rPr>
          <w:rFonts w:ascii="Times New Roman" w:hAnsi="Times New Roman" w:cs="Times New Roman"/>
          <w:sz w:val="24"/>
          <w:szCs w:val="24"/>
        </w:rPr>
      </w:pPr>
      <w:proofErr w:type="gramStart"/>
      <w:r w:rsidRPr="007A1562">
        <w:rPr>
          <w:rFonts w:ascii="Times New Roman" w:hAnsi="Times New Roman" w:cs="Times New Roman"/>
          <w:sz w:val="24"/>
          <w:szCs w:val="24"/>
        </w:rPr>
        <w:t>Следовательно</w:t>
      </w:r>
      <w:proofErr w:type="gramEnd"/>
      <w:r w:rsidRPr="007A1562">
        <w:rPr>
          <w:rFonts w:ascii="Times New Roman" w:hAnsi="Times New Roman" w:cs="Times New Roman"/>
          <w:sz w:val="24"/>
          <w:szCs w:val="24"/>
        </w:rPr>
        <w:t>:</w:t>
      </w:r>
    </w:p>
    <w:p w:rsidR="007A1562" w:rsidRP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drawing>
          <wp:inline distT="0" distB="0" distL="0" distR="0">
            <wp:extent cx="2278380" cy="350520"/>
            <wp:effectExtent l="0" t="0" r="7620" b="0"/>
            <wp:docPr id="1" name="Рисунок 1" descr="https://resh.edu.ru/uploads/lesson_extract/5902/20190122184839/OEBPS/objects/c_phys_11_4_1/85182eb2-c3e2-4b9c-9703-570cd25540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h.edu.ru/uploads/lesson_extract/5902/20190122184839/OEBPS/objects/c_phys_11_4_1/85182eb2-c3e2-4b9c-9703-570cd25540f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350520"/>
                    </a:xfrm>
                    <a:prstGeom prst="rect">
                      <a:avLst/>
                    </a:prstGeom>
                    <a:noFill/>
                    <a:ln>
                      <a:noFill/>
                    </a:ln>
                  </pic:spPr>
                </pic:pic>
              </a:graphicData>
            </a:graphic>
          </wp:inline>
        </w:drawing>
      </w:r>
    </w:p>
    <w:p w:rsidR="007A1562" w:rsidRDefault="007A1562" w:rsidP="007A1562">
      <w:pPr>
        <w:rPr>
          <w:rFonts w:ascii="Times New Roman" w:hAnsi="Times New Roman" w:cs="Times New Roman"/>
          <w:sz w:val="24"/>
          <w:szCs w:val="24"/>
        </w:rPr>
      </w:pPr>
      <w:r w:rsidRPr="007A1562">
        <w:rPr>
          <w:rFonts w:ascii="Times New Roman" w:hAnsi="Times New Roman" w:cs="Times New Roman"/>
          <w:sz w:val="24"/>
          <w:szCs w:val="24"/>
        </w:rPr>
        <w:t>Ответ: µ</w:t>
      </w:r>
      <w:r w:rsidRPr="007A1562">
        <w:rPr>
          <w:rFonts w:ascii="Times New Roman" w:hAnsi="Times New Roman" w:cs="Times New Roman"/>
          <w:sz w:val="24"/>
          <w:szCs w:val="24"/>
          <w:vertAlign w:val="subscript"/>
        </w:rPr>
        <w:t>1</w:t>
      </w:r>
      <w:r w:rsidRPr="007A1562">
        <w:rPr>
          <w:rFonts w:ascii="Times New Roman" w:hAnsi="Times New Roman" w:cs="Times New Roman"/>
          <w:sz w:val="24"/>
          <w:szCs w:val="24"/>
        </w:rPr>
        <w:t> = 2000; µ</w:t>
      </w:r>
      <w:r w:rsidRPr="007A1562">
        <w:rPr>
          <w:rFonts w:ascii="Times New Roman" w:hAnsi="Times New Roman" w:cs="Times New Roman"/>
          <w:sz w:val="24"/>
          <w:szCs w:val="24"/>
          <w:vertAlign w:val="subscript"/>
        </w:rPr>
        <w:t>2</w:t>
      </w:r>
      <w:r w:rsidRPr="007A1562">
        <w:rPr>
          <w:rFonts w:ascii="Times New Roman" w:hAnsi="Times New Roman" w:cs="Times New Roman"/>
          <w:sz w:val="24"/>
          <w:szCs w:val="24"/>
        </w:rPr>
        <w:t> = 1000</w:t>
      </w:r>
    </w:p>
    <w:p w:rsidR="00E928CF" w:rsidRDefault="00E928CF" w:rsidP="007A1562">
      <w:pPr>
        <w:rPr>
          <w:rFonts w:ascii="Times New Roman" w:hAnsi="Times New Roman" w:cs="Times New Roman"/>
          <w:sz w:val="24"/>
          <w:szCs w:val="24"/>
        </w:rPr>
      </w:pPr>
    </w:p>
    <w:p w:rsidR="00E928CF" w:rsidRPr="007A1562" w:rsidRDefault="001A6919" w:rsidP="007A1562">
      <w:pPr>
        <w:rPr>
          <w:rFonts w:ascii="Times New Roman" w:hAnsi="Times New Roman" w:cs="Times New Roman"/>
          <w:sz w:val="24"/>
          <w:szCs w:val="24"/>
        </w:rPr>
      </w:pPr>
      <w:r>
        <w:rPr>
          <w:rFonts w:ascii="Times New Roman" w:hAnsi="Times New Roman" w:cs="Times New Roman"/>
          <w:sz w:val="24"/>
          <w:szCs w:val="24"/>
        </w:rPr>
        <w:t xml:space="preserve"> </w:t>
      </w:r>
    </w:p>
    <w:p w:rsidR="00C83991" w:rsidRDefault="00E928CF">
      <w:pPr>
        <w:rPr>
          <w:rFonts w:ascii="Times New Roman" w:hAnsi="Times New Roman" w:cs="Times New Roman"/>
          <w:b/>
          <w:bCs/>
          <w:sz w:val="24"/>
          <w:szCs w:val="24"/>
        </w:rPr>
      </w:pPr>
      <w:r w:rsidRPr="00E928CF">
        <w:rPr>
          <w:rFonts w:ascii="Times New Roman" w:hAnsi="Times New Roman" w:cs="Times New Roman"/>
          <w:b/>
          <w:bCs/>
          <w:sz w:val="24"/>
          <w:szCs w:val="24"/>
        </w:rPr>
        <w:t> </w:t>
      </w:r>
      <w:r w:rsidR="001A6919">
        <w:rPr>
          <w:rFonts w:ascii="Times New Roman" w:hAnsi="Times New Roman" w:cs="Times New Roman"/>
          <w:b/>
          <w:bCs/>
          <w:sz w:val="24"/>
          <w:szCs w:val="24"/>
        </w:rPr>
        <w:t xml:space="preserve">                 </w:t>
      </w:r>
      <w:r w:rsidRPr="00E928CF">
        <w:rPr>
          <w:rFonts w:ascii="Times New Roman" w:hAnsi="Times New Roman" w:cs="Times New Roman"/>
          <w:b/>
          <w:bCs/>
          <w:sz w:val="24"/>
          <w:szCs w:val="24"/>
        </w:rPr>
        <w:t>Принцип работы электрогенераторов и электродвигателей</w:t>
      </w:r>
    </w:p>
    <w:p w:rsidR="001A6919" w:rsidRPr="001A6919" w:rsidRDefault="001A6919" w:rsidP="001A6919">
      <w:pPr>
        <w:rPr>
          <w:rFonts w:ascii="Times New Roman" w:hAnsi="Times New Roman" w:cs="Times New Roman"/>
          <w:i/>
          <w:sz w:val="24"/>
          <w:szCs w:val="24"/>
        </w:rPr>
      </w:pPr>
      <w:r w:rsidRPr="001A6919">
        <w:rPr>
          <w:rFonts w:ascii="Times New Roman" w:hAnsi="Times New Roman" w:cs="Times New Roman"/>
          <w:sz w:val="24"/>
          <w:szCs w:val="24"/>
        </w:rPr>
        <w:t>Английский учёный Фарадей Майкл (1791-1867) сформулировал </w:t>
      </w:r>
      <w:r w:rsidRPr="001A6919">
        <w:rPr>
          <w:rFonts w:ascii="Times New Roman" w:hAnsi="Times New Roman" w:cs="Times New Roman"/>
          <w:b/>
          <w:bCs/>
          <w:sz w:val="24"/>
          <w:szCs w:val="24"/>
        </w:rPr>
        <w:t>Закон электромагнитной индукции (</w:t>
      </w:r>
      <w:r w:rsidRPr="001A6919">
        <w:rPr>
          <w:rFonts w:ascii="Times New Roman" w:hAnsi="Times New Roman" w:cs="Times New Roman"/>
          <w:sz w:val="24"/>
          <w:szCs w:val="24"/>
        </w:rPr>
        <w:t xml:space="preserve">открыт 29.08.1831г.): </w:t>
      </w:r>
      <w:r w:rsidRPr="001A6919">
        <w:rPr>
          <w:rFonts w:ascii="Times New Roman" w:hAnsi="Times New Roman" w:cs="Times New Roman"/>
          <w:i/>
          <w:sz w:val="24"/>
          <w:szCs w:val="24"/>
        </w:rPr>
        <w:t>если на замкнутый проводник будет действовать изменяющееся магнитное поле, то по нему будут протекать токи называемые индукционными.</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 xml:space="preserve">Русский физик </w:t>
      </w:r>
      <w:proofErr w:type="spellStart"/>
      <w:r w:rsidRPr="001A6919">
        <w:rPr>
          <w:rFonts w:ascii="Times New Roman" w:hAnsi="Times New Roman" w:cs="Times New Roman"/>
          <w:sz w:val="24"/>
          <w:szCs w:val="24"/>
        </w:rPr>
        <w:t>Ленц</w:t>
      </w:r>
      <w:proofErr w:type="spellEnd"/>
      <w:r w:rsidRPr="001A6919">
        <w:rPr>
          <w:rFonts w:ascii="Times New Roman" w:hAnsi="Times New Roman" w:cs="Times New Roman"/>
          <w:sz w:val="24"/>
          <w:szCs w:val="24"/>
        </w:rPr>
        <w:t xml:space="preserve"> </w:t>
      </w:r>
      <w:proofErr w:type="spellStart"/>
      <w:r w:rsidRPr="001A6919">
        <w:rPr>
          <w:rFonts w:ascii="Times New Roman" w:hAnsi="Times New Roman" w:cs="Times New Roman"/>
          <w:sz w:val="24"/>
          <w:szCs w:val="24"/>
        </w:rPr>
        <w:t>Эмилий</w:t>
      </w:r>
      <w:proofErr w:type="spellEnd"/>
      <w:r w:rsidRPr="001A6919">
        <w:rPr>
          <w:rFonts w:ascii="Times New Roman" w:hAnsi="Times New Roman" w:cs="Times New Roman"/>
          <w:sz w:val="24"/>
          <w:szCs w:val="24"/>
        </w:rPr>
        <w:t xml:space="preserve"> </w:t>
      </w:r>
      <w:proofErr w:type="spellStart"/>
      <w:r w:rsidRPr="001A6919">
        <w:rPr>
          <w:rFonts w:ascii="Times New Roman" w:hAnsi="Times New Roman" w:cs="Times New Roman"/>
          <w:sz w:val="24"/>
          <w:szCs w:val="24"/>
        </w:rPr>
        <w:t>Христианович</w:t>
      </w:r>
      <w:proofErr w:type="spellEnd"/>
      <w:r w:rsidRPr="001A6919">
        <w:rPr>
          <w:rFonts w:ascii="Times New Roman" w:hAnsi="Times New Roman" w:cs="Times New Roman"/>
          <w:b/>
          <w:bCs/>
          <w:i/>
          <w:iCs/>
          <w:sz w:val="24"/>
          <w:szCs w:val="24"/>
        </w:rPr>
        <w:t> </w:t>
      </w:r>
      <w:r w:rsidRPr="001A6919">
        <w:rPr>
          <w:rFonts w:ascii="Times New Roman" w:hAnsi="Times New Roman" w:cs="Times New Roman"/>
          <w:sz w:val="24"/>
          <w:szCs w:val="24"/>
        </w:rPr>
        <w:t>в 1834 году сформулировал принцип (правило), который назван именем учёного: индукционные токи всегда имеют такое направление, что созданное ими магнитное поле всегда стремится устранить причину, их вызвавшую.</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lastRenderedPageBreak/>
        <w:t xml:space="preserve">Голландский учёный </w:t>
      </w:r>
      <w:proofErr w:type="spellStart"/>
      <w:r w:rsidRPr="001A6919">
        <w:rPr>
          <w:rFonts w:ascii="Times New Roman" w:hAnsi="Times New Roman" w:cs="Times New Roman"/>
          <w:sz w:val="24"/>
          <w:szCs w:val="24"/>
        </w:rPr>
        <w:t>Хендрик</w:t>
      </w:r>
      <w:proofErr w:type="spellEnd"/>
      <w:r w:rsidRPr="001A6919">
        <w:rPr>
          <w:rFonts w:ascii="Times New Roman" w:hAnsi="Times New Roman" w:cs="Times New Roman"/>
          <w:sz w:val="24"/>
          <w:szCs w:val="24"/>
        </w:rPr>
        <w:t xml:space="preserve"> Лоренц показал, что эти процессы связаны с силой, действующей на заряженные частицы, движущиеся в магнитном поле. Сила Лоренца – это такая сила, которая действует на движущийся со скоростью заряд q со стороны магнитного поля и равна произведению вектора магнитной индукции, заряда частицы, скорости движения этой частицы и угла (альфа) между вектором магнитной индукции и скоростью частицы.</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Направление силы Лоренца определяют по правилу левой руки: для положительного заряда: если левую руку расположить так, чтобы магнитные силовые линии входили в ладонь, а четыре пальца, сложенные вместе, показывали направление скорости движения положительного заряда, то отогнутый на 90 градусов большой палец покажет направление силы; если заряд отрицательный, то сила будет направлена в противоположную сторону.</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drawing>
          <wp:inline distT="0" distB="0" distL="0" distR="0">
            <wp:extent cx="1780309" cy="1991732"/>
            <wp:effectExtent l="0" t="0" r="0" b="8890"/>
            <wp:docPr id="6" name="Рисунок 6" descr="https://resh.edu.ru/uploads/lesson_extract/4941/20190412162301/OEBPS/objects/c_natur_11_10_1/e7496c4c-68ab-427f-a892-5c5c7690d8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esh.edu.ru/uploads/lesson_extract/4941/20190412162301/OEBPS/objects/c_natur_11_10_1/e7496c4c-68ab-427f-a892-5c5c7690d89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157" cy="2010581"/>
                    </a:xfrm>
                    <a:prstGeom prst="rect">
                      <a:avLst/>
                    </a:prstGeom>
                    <a:noFill/>
                    <a:ln>
                      <a:noFill/>
                    </a:ln>
                  </pic:spPr>
                </pic:pic>
              </a:graphicData>
            </a:graphic>
          </wp:inline>
        </w:drawing>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b/>
          <w:bCs/>
          <w:sz w:val="24"/>
          <w:szCs w:val="24"/>
        </w:rPr>
        <w:t>При движении заряженной частицы в магнитном поле сила Лоренца работы не совершает</w:t>
      </w:r>
      <w:r w:rsidRPr="001A6919">
        <w:rPr>
          <w:rFonts w:ascii="Times New Roman" w:hAnsi="Times New Roman" w:cs="Times New Roman"/>
          <w:sz w:val="24"/>
          <w:szCs w:val="24"/>
        </w:rPr>
        <w:t>.</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Роль выпрямителя в электрических машинах выполняет коллектор.</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Щетки в электрических машинах располагаются таким образом, чтобы одна из них была всегда соединена с проводником, который будет двигаться у северного полюса, а другая — с проводником, который будет двигаться у южного полюса. Щётки электродвигателя постоянного тока изготавливают из углеродных или графитных структур, создавая над вращающимся коллектором скользящий контакт. Используют их для передачи тока от внешнего контура на вращающуюся форму коллектора.</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Направление индуктированного тока во внешней цепи с коллектором будет оставаться постоянным.</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К электрическим машинам относятся:</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-генераторы;</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-электродвигатели.</w:t>
      </w:r>
    </w:p>
    <w:p w:rsidR="001A6919" w:rsidRPr="001A6919" w:rsidRDefault="001A6919" w:rsidP="001A6919">
      <w:pPr>
        <w:rPr>
          <w:rFonts w:ascii="Times New Roman" w:hAnsi="Times New Roman" w:cs="Times New Roman"/>
          <w:i/>
          <w:sz w:val="24"/>
          <w:szCs w:val="24"/>
        </w:rPr>
      </w:pPr>
      <w:r w:rsidRPr="001A6919">
        <w:rPr>
          <w:rFonts w:ascii="Times New Roman" w:hAnsi="Times New Roman" w:cs="Times New Roman"/>
          <w:b/>
          <w:sz w:val="24"/>
          <w:szCs w:val="24"/>
        </w:rPr>
        <w:t>Генераторы</w:t>
      </w:r>
      <w:r w:rsidRPr="001A6919">
        <w:rPr>
          <w:rFonts w:ascii="Times New Roman" w:hAnsi="Times New Roman" w:cs="Times New Roman"/>
          <w:sz w:val="24"/>
          <w:szCs w:val="24"/>
        </w:rPr>
        <w:t xml:space="preserve"> – </w:t>
      </w:r>
      <w:r w:rsidRPr="001A6919">
        <w:rPr>
          <w:rFonts w:ascii="Times New Roman" w:hAnsi="Times New Roman" w:cs="Times New Roman"/>
          <w:i/>
          <w:sz w:val="24"/>
          <w:szCs w:val="24"/>
        </w:rPr>
        <w:t>это электрические машины, которые преобразуют механическую энергию в электрическую.</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b/>
          <w:sz w:val="24"/>
          <w:szCs w:val="24"/>
        </w:rPr>
        <w:t>Электродвигатели</w:t>
      </w:r>
      <w:r w:rsidRPr="001A6919">
        <w:rPr>
          <w:rFonts w:ascii="Times New Roman" w:hAnsi="Times New Roman" w:cs="Times New Roman"/>
          <w:sz w:val="24"/>
          <w:szCs w:val="24"/>
        </w:rPr>
        <w:t xml:space="preserve"> – </w:t>
      </w:r>
      <w:r w:rsidRPr="001A6919">
        <w:rPr>
          <w:rFonts w:ascii="Times New Roman" w:hAnsi="Times New Roman" w:cs="Times New Roman"/>
          <w:i/>
          <w:sz w:val="24"/>
          <w:szCs w:val="24"/>
        </w:rPr>
        <w:t>это электрические машины, которые, наоборот, электрическую энергию преобразуют в механическую</w:t>
      </w:r>
      <w:r w:rsidRPr="001A6919">
        <w:rPr>
          <w:rFonts w:ascii="Times New Roman" w:hAnsi="Times New Roman" w:cs="Times New Roman"/>
          <w:sz w:val="24"/>
          <w:szCs w:val="24"/>
        </w:rPr>
        <w:t>.</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В генераторе коллектор используется для выпрямления переменного тока в постоянный, а в электродвигателе коллектор применяется для распределения тока в проводниках.</w:t>
      </w:r>
    </w:p>
    <w:p w:rsidR="001A6919" w:rsidRPr="001A6919" w:rsidRDefault="001A6919" w:rsidP="001A6919">
      <w:pPr>
        <w:rPr>
          <w:rFonts w:ascii="Times New Roman" w:hAnsi="Times New Roman" w:cs="Times New Roman"/>
          <w:b/>
          <w:sz w:val="24"/>
          <w:szCs w:val="24"/>
        </w:rPr>
      </w:pPr>
      <w:r w:rsidRPr="001A6919">
        <w:rPr>
          <w:rFonts w:ascii="Times New Roman" w:hAnsi="Times New Roman" w:cs="Times New Roman"/>
          <w:b/>
          <w:sz w:val="24"/>
          <w:szCs w:val="24"/>
        </w:rPr>
        <w:lastRenderedPageBreak/>
        <w:t>Применение электрических двигателей:</w:t>
      </w:r>
      <w:bookmarkStart w:id="0" w:name="_GoBack"/>
      <w:bookmarkEnd w:id="0"/>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 для привода электрифицированных транспортных средств (троллейбусов, трамваев, электровозов).</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b/>
          <w:sz w:val="24"/>
          <w:szCs w:val="24"/>
        </w:rPr>
        <w:t>Преимущества электродвигателей по сравнению с тепловыми</w:t>
      </w:r>
      <w:r w:rsidRPr="001A6919">
        <w:rPr>
          <w:rFonts w:ascii="Times New Roman" w:hAnsi="Times New Roman" w:cs="Times New Roman"/>
          <w:sz w:val="24"/>
          <w:szCs w:val="24"/>
        </w:rPr>
        <w:t>:</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 не загрязняют атмосферу,</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 не нужен запас топлива,</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 КПД достигает до 98 %.</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b/>
          <w:bCs/>
          <w:sz w:val="24"/>
          <w:szCs w:val="24"/>
        </w:rPr>
        <w:t>Примеры и разбор решения заданий тренировочного модуля:</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Задание 1. Как изменится сила Ампера, действующая на прямолинейный проводник с током в однородном магнитном поле, при увеличении индукции магнитного поля в 3 раза и увеличении силы тока в 3 раза?</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b/>
          <w:bCs/>
          <w:sz w:val="24"/>
          <w:szCs w:val="24"/>
        </w:rPr>
        <w:t>Варианты ответа</w:t>
      </w:r>
      <w:r w:rsidRPr="001A6919">
        <w:rPr>
          <w:rFonts w:ascii="Times New Roman" w:hAnsi="Times New Roman" w:cs="Times New Roman"/>
          <w:sz w:val="24"/>
          <w:szCs w:val="24"/>
        </w:rPr>
        <w:t>:</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а) увеличится в 9 раз;</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б) уменьшится в 9 раз;</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в) не изменится;</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i/>
          <w:iCs/>
          <w:sz w:val="24"/>
          <w:szCs w:val="24"/>
        </w:rPr>
        <w:t>Ответ:</w:t>
      </w:r>
      <w:r w:rsidRPr="001A6919">
        <w:rPr>
          <w:rFonts w:ascii="Times New Roman" w:hAnsi="Times New Roman" w:cs="Times New Roman"/>
          <w:sz w:val="24"/>
          <w:szCs w:val="24"/>
        </w:rPr>
        <w:t> а)</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Задание 2. Установите правильную последовательность появления основных законов и правил:</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Варианты ответов:</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1. процессы связаны с силой, действующей на заряженные частицы, движущиеся в магнитном поле.</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2. если на замкнутый проводник будет действовать изменяющееся магнитное поле, то по нему будут протекать токи называемые индукционными.</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3. индукционные токи всегда имеют такое направление, что созданное ими магнитное поле всегда стремится устранить причину, их вызвавшую.</w:t>
      </w:r>
    </w:p>
    <w:p w:rsidR="001A6919" w:rsidRPr="001A6919" w:rsidRDefault="001A6919" w:rsidP="001A6919">
      <w:pPr>
        <w:rPr>
          <w:rFonts w:ascii="Times New Roman" w:hAnsi="Times New Roman" w:cs="Times New Roman"/>
          <w:sz w:val="24"/>
          <w:szCs w:val="24"/>
        </w:rPr>
      </w:pPr>
      <w:r w:rsidRPr="001A6919">
        <w:rPr>
          <w:rFonts w:ascii="Times New Roman" w:hAnsi="Times New Roman" w:cs="Times New Roman"/>
          <w:sz w:val="24"/>
          <w:szCs w:val="24"/>
        </w:rPr>
        <w:t>Ответ: 2,3,1</w:t>
      </w:r>
    </w:p>
    <w:p w:rsidR="001A6919" w:rsidRPr="001A6919" w:rsidRDefault="001A6919">
      <w:pPr>
        <w:rPr>
          <w:rFonts w:ascii="Times New Roman" w:hAnsi="Times New Roman" w:cs="Times New Roman"/>
          <w:sz w:val="24"/>
          <w:szCs w:val="24"/>
        </w:rPr>
      </w:pPr>
    </w:p>
    <w:sectPr w:rsidR="001A6919" w:rsidRPr="001A6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C3B"/>
    <w:multiLevelType w:val="multilevel"/>
    <w:tmpl w:val="EB082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01"/>
    <w:rsid w:val="001A6919"/>
    <w:rsid w:val="007A1562"/>
    <w:rsid w:val="00C83991"/>
    <w:rsid w:val="00E34A01"/>
    <w:rsid w:val="00E9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700F"/>
  <w15:chartTrackingRefBased/>
  <w15:docId w15:val="{6860D6F1-18E9-4A2C-BD42-A3C15472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01016">
      <w:bodyDiv w:val="1"/>
      <w:marLeft w:val="0"/>
      <w:marRight w:val="0"/>
      <w:marTop w:val="0"/>
      <w:marBottom w:val="0"/>
      <w:divBdr>
        <w:top w:val="none" w:sz="0" w:space="0" w:color="auto"/>
        <w:left w:val="none" w:sz="0" w:space="0" w:color="auto"/>
        <w:bottom w:val="none" w:sz="0" w:space="0" w:color="auto"/>
        <w:right w:val="none" w:sz="0" w:space="0" w:color="auto"/>
      </w:divBdr>
      <w:divsChild>
        <w:div w:id="1170566163">
          <w:marLeft w:val="0"/>
          <w:marRight w:val="0"/>
          <w:marTop w:val="0"/>
          <w:marBottom w:val="0"/>
          <w:divBdr>
            <w:top w:val="none" w:sz="0" w:space="0" w:color="auto"/>
            <w:left w:val="none" w:sz="0" w:space="0" w:color="auto"/>
            <w:bottom w:val="none" w:sz="0" w:space="0" w:color="auto"/>
            <w:right w:val="none" w:sz="0" w:space="0" w:color="auto"/>
          </w:divBdr>
          <w:divsChild>
            <w:div w:id="1595168459">
              <w:marLeft w:val="0"/>
              <w:marRight w:val="0"/>
              <w:marTop w:val="0"/>
              <w:marBottom w:val="0"/>
              <w:divBdr>
                <w:top w:val="none" w:sz="0" w:space="0" w:color="auto"/>
                <w:left w:val="none" w:sz="0" w:space="0" w:color="auto"/>
                <w:bottom w:val="none" w:sz="0" w:space="0" w:color="auto"/>
                <w:right w:val="none" w:sz="0" w:space="0" w:color="auto"/>
              </w:divBdr>
              <w:divsChild>
                <w:div w:id="975573429">
                  <w:marLeft w:val="0"/>
                  <w:marRight w:val="0"/>
                  <w:marTop w:val="0"/>
                  <w:marBottom w:val="0"/>
                  <w:divBdr>
                    <w:top w:val="none" w:sz="0" w:space="0" w:color="auto"/>
                    <w:left w:val="none" w:sz="0" w:space="0" w:color="auto"/>
                    <w:bottom w:val="none" w:sz="0" w:space="0" w:color="auto"/>
                    <w:right w:val="none" w:sz="0" w:space="0" w:color="auto"/>
                  </w:divBdr>
                  <w:divsChild>
                    <w:div w:id="12556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036789">
      <w:bodyDiv w:val="1"/>
      <w:marLeft w:val="0"/>
      <w:marRight w:val="0"/>
      <w:marTop w:val="0"/>
      <w:marBottom w:val="0"/>
      <w:divBdr>
        <w:top w:val="none" w:sz="0" w:space="0" w:color="auto"/>
        <w:left w:val="none" w:sz="0" w:space="0" w:color="auto"/>
        <w:bottom w:val="none" w:sz="0" w:space="0" w:color="auto"/>
        <w:right w:val="none" w:sz="0" w:space="0" w:color="auto"/>
      </w:divBdr>
      <w:divsChild>
        <w:div w:id="389109651">
          <w:marLeft w:val="0"/>
          <w:marRight w:val="0"/>
          <w:marTop w:val="0"/>
          <w:marBottom w:val="0"/>
          <w:divBdr>
            <w:top w:val="none" w:sz="0" w:space="0" w:color="auto"/>
            <w:left w:val="none" w:sz="0" w:space="0" w:color="auto"/>
            <w:bottom w:val="none" w:sz="0" w:space="0" w:color="auto"/>
            <w:right w:val="none" w:sz="0" w:space="0" w:color="auto"/>
          </w:divBdr>
          <w:divsChild>
            <w:div w:id="345907196">
              <w:marLeft w:val="0"/>
              <w:marRight w:val="0"/>
              <w:marTop w:val="0"/>
              <w:marBottom w:val="0"/>
              <w:divBdr>
                <w:top w:val="none" w:sz="0" w:space="0" w:color="auto"/>
                <w:left w:val="none" w:sz="0" w:space="0" w:color="auto"/>
                <w:bottom w:val="none" w:sz="0" w:space="0" w:color="auto"/>
                <w:right w:val="none" w:sz="0" w:space="0" w:color="auto"/>
              </w:divBdr>
              <w:divsChild>
                <w:div w:id="1452552903">
                  <w:marLeft w:val="0"/>
                  <w:marRight w:val="0"/>
                  <w:marTop w:val="0"/>
                  <w:marBottom w:val="0"/>
                  <w:divBdr>
                    <w:top w:val="none" w:sz="0" w:space="0" w:color="auto"/>
                    <w:left w:val="none" w:sz="0" w:space="0" w:color="auto"/>
                    <w:bottom w:val="none" w:sz="0" w:space="0" w:color="auto"/>
                    <w:right w:val="none" w:sz="0" w:space="0" w:color="auto"/>
                  </w:divBdr>
                  <w:divsChild>
                    <w:div w:id="7545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2026-01-23T14:53:00Z</dcterms:created>
  <dcterms:modified xsi:type="dcterms:W3CDTF">2026-01-23T15:02:00Z</dcterms:modified>
</cp:coreProperties>
</file>