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161" w:rsidRPr="00C84A15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Профессионально-ориентированные задачи </w:t>
      </w:r>
    </w:p>
    <w:p w:rsidR="00D93161" w:rsidRPr="00C84A15" w:rsidRDefault="00D93161" w:rsidP="00D9316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1 (</w:t>
      </w:r>
      <w:r w:rsidR="00A21675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B96880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Фельдшер скорой помощи осматривает женщину, кормящую мать, 25-ти лет (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месяц назад были срочные первые роды)</w:t>
      </w: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Женщина жалуется, что у нее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неделю назад появились распирающие боли в левой молочной железе, температура тела по вечерам до </w:t>
      </w: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39</w:t>
      </w:r>
      <w:r w:rsidRPr="00C84A15">
        <w:rPr>
          <w:rFonts w:ascii="Times New Roman" w:eastAsia="Calibri" w:hAnsi="Times New Roman" w:cs="Times New Roman"/>
          <w:sz w:val="28"/>
          <w:szCs w:val="28"/>
          <w:vertAlign w:val="superscript"/>
          <w:lang w:eastAsia="ru-RU"/>
        </w:rPr>
        <w:t>0</w:t>
      </w: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Лечилась водочными компрессами, самостоятельно пыталась сцеживать молоко. 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осмотре определяется инфильтрат в молочной железе, гиперемия, флюктуация нечеткая. </w:t>
      </w:r>
      <w:proofErr w:type="gram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Определяются болезненные лимфоузлы в левой подмышечной области.</w:t>
      </w:r>
      <w:proofErr w:type="gramEnd"/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Предположительный диагноз - острый лактационный мастит.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Разъяснить женщине, как ухаживать за соском, правильно кормить ребенка, и сцеживать молоко.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Госпитализировать в хирургическое отделение. 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Дополнительные методы диагностики: общий анализ крови, УЗИ молочных желез,</w:t>
      </w:r>
      <w:r w:rsidRPr="00C84A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 xml:space="preserve"> маммография,</w:t>
      </w:r>
      <w:r w:rsidRPr="00C84A15">
        <w:rPr>
          <w:rFonts w:ascii="Arial" w:hAnsi="Arial" w:cs="Arial"/>
          <w:b/>
          <w:bCs/>
          <w:bdr w:val="none" w:sz="0" w:space="0" w:color="auto" w:frame="1"/>
          <w:shd w:val="clear" w:color="auto" w:fill="FFFFFF"/>
        </w:rPr>
        <w:t xml:space="preserve"> </w:t>
      </w:r>
      <w:r w:rsidRPr="00C84A15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</w:rPr>
        <w:t>бактериологический анализ молока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Лечение.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Прекратить грудное вскармливание ребенка.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Антибиотики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Курс антибиотикотерапии назначают сразу после постановки диагноза и корригируют по результатам данных бактериологического исследования. Используют синтетические пенициллины, цефалоспорины, </w:t>
      </w:r>
      <w:proofErr w:type="spell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аминогликозиды</w:t>
      </w:r>
      <w:proofErr w:type="spellEnd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комбинированные препараты, производные </w:t>
      </w:r>
      <w:proofErr w:type="spell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нитроимидазола</w:t>
      </w:r>
      <w:proofErr w:type="spellEnd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Средства для улучшения иммунитета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стимуляции неспецифической защиты применяют иммуномодуляторы, </w:t>
      </w:r>
      <w:proofErr w:type="spell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иммунокорректоры</w:t>
      </w:r>
      <w:proofErr w:type="spellEnd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витаминно-минеральные комплексы. 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Антигистаминные препараты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Прием нескольких антибиотиков на фоне измененной реактивности тканей часто провоцирует аллергические реакции, для профилактики которых назначают лекарственные средства с антигистаминным эффектом, а в более тяжелых случаях - </w:t>
      </w:r>
      <w:proofErr w:type="spell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глюкокортикоиды</w:t>
      </w:r>
      <w:proofErr w:type="spellEnd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84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Инфузионная</w:t>
      </w:r>
      <w:proofErr w:type="spellEnd"/>
      <w:r w:rsidRPr="00C84A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терапия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Начиная с инфильтративной формы мастита, показано введение синтетических коллоидных растворов, составов на основе декстранов, белковых препаратов. Лекарственные средства этих групп позволяют корригировать метаболические нарушения, поддерживать функции основных систем организма.</w:t>
      </w:r>
    </w:p>
    <w:p w:rsidR="00D93161" w:rsidRPr="00C84A15" w:rsidRDefault="00D93161" w:rsidP="00A2167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гноя - произведут вскрытие гнойника, дренирование, антибактериальную терапию.</w:t>
      </w: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Pr="00C84A15" w:rsidRDefault="0019129F" w:rsidP="00191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19129F" w:rsidRPr="00C84A15" w:rsidRDefault="0019129F" w:rsidP="00191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2 (</w:t>
      </w:r>
      <w:r w:rsidR="00A21675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B96880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Фельдшеру отделения послеродовых заболеваний вечером на обходе родильница 23 лет пожаловалась на чувство жара, озноб, головную боль и боли внизу живота.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анамнезе половая жизнь с 16 лет, 2 искусственных аборта, хронический аднексит, трихомониаз. Брак не регистрирован. Женскую консультацию посетила несколько раз, не полностью </w:t>
      </w:r>
      <w:proofErr w:type="gramStart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обследована</w:t>
      </w:r>
      <w:proofErr w:type="gramEnd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Три дня назад произошли первые срочные роды живым доношенным мальчиком массой 3600. В родах - преждевременное излитие околоплодных вод. Безводный период 20 часов. Первичная и вторичная родовая слабость. </w:t>
      </w:r>
      <w:proofErr w:type="spellStart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Родостимуляция</w:t>
      </w:r>
      <w:proofErr w:type="spellEnd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окситоцином. От назначения антибиотиков отказалась. Фельдшер измерил температура тела - 38,6°С, пульс - 96 уд</w:t>
      </w:r>
      <w:proofErr w:type="gramStart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gramEnd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в</w:t>
      </w:r>
      <w:proofErr w:type="gramEnd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минуту, АД 110/70 мм. рт. ст. Матка на 2 см ниже пупка, болезненная, мягковатой консистенции. </w:t>
      </w:r>
      <w:proofErr w:type="spellStart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Лохии</w:t>
      </w:r>
      <w:proofErr w:type="spellEnd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 </w:t>
      </w:r>
      <w:proofErr w:type="gramStart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>бурые</w:t>
      </w:r>
      <w:proofErr w:type="gramEnd"/>
      <w:r w:rsidRPr="00C84A1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неприятным запахом.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Перечислите дополнительные методы диагностики и расскажите о лечении патологии.</w:t>
      </w: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93161" w:rsidRPr="00C84A15" w:rsidRDefault="00D93161" w:rsidP="00D9316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D93161" w:rsidRPr="00C84A15" w:rsidRDefault="00D93161" w:rsidP="00A21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Предварительный диагноз</w:t>
      </w: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: 3-е сутки послеродовый период. Послеродовый эндометрит. </w:t>
      </w:r>
    </w:p>
    <w:p w:rsidR="00D93161" w:rsidRPr="00C84A15" w:rsidRDefault="00D93161" w:rsidP="00A2167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84A15">
        <w:rPr>
          <w:rFonts w:ascii="Times New Roman" w:eastAsia="Calibri" w:hAnsi="Times New Roman" w:cs="Times New Roman"/>
          <w:sz w:val="28"/>
          <w:szCs w:val="28"/>
        </w:rPr>
        <w:t>Диагноз установлен на основании объективных данных: температура тела - 38,6</w:t>
      </w:r>
      <w:proofErr w:type="gramStart"/>
      <w:r w:rsidRPr="00C84A15">
        <w:rPr>
          <w:rFonts w:ascii="Times New Roman" w:eastAsia="Calibri" w:hAnsi="Times New Roman" w:cs="Times New Roman"/>
          <w:sz w:val="28"/>
          <w:szCs w:val="28"/>
        </w:rPr>
        <w:t>ºС</w:t>
      </w:r>
      <w:proofErr w:type="gramEnd"/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, чувство жара, озноб, головная боль и боли внизу живота. В анамнезе: хронический аднексит, трихомониаз. Матка при пальпации – болезненна. </w:t>
      </w:r>
      <w:proofErr w:type="spellStart"/>
      <w:r w:rsidRPr="00C84A15">
        <w:rPr>
          <w:rFonts w:ascii="Times New Roman" w:eastAsia="Calibri" w:hAnsi="Times New Roman" w:cs="Times New Roman"/>
          <w:sz w:val="28"/>
          <w:szCs w:val="28"/>
        </w:rPr>
        <w:t>Лохии</w:t>
      </w:r>
      <w:proofErr w:type="spellEnd"/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proofErr w:type="gramStart"/>
      <w:r w:rsidRPr="00C84A15">
        <w:rPr>
          <w:rFonts w:ascii="Times New Roman" w:eastAsia="Calibri" w:hAnsi="Times New Roman" w:cs="Times New Roman"/>
          <w:sz w:val="28"/>
          <w:szCs w:val="28"/>
        </w:rPr>
        <w:t>бурые</w:t>
      </w:r>
      <w:proofErr w:type="gramEnd"/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 с неприятным запахом. Состояние средней степени тяжести.</w:t>
      </w:r>
    </w:p>
    <w:p w:rsidR="00D93161" w:rsidRPr="00C84A15" w:rsidRDefault="00D93161" w:rsidP="00A21675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2. Вызвать врача акушера-гинеколога для уточнения диагноза и назначения лечения. 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Дополнительные методы диагностики: общий анализ крови, УЗИ органов малого таза</w:t>
      </w:r>
      <w:r w:rsidRPr="00C84A15">
        <w:rPr>
          <w:rFonts w:ascii="Arial" w:hAnsi="Arial" w:cs="Arial"/>
          <w:shd w:val="clear" w:color="auto" w:fill="FFFFFF"/>
        </w:rPr>
        <w:t xml:space="preserve"> </w:t>
      </w:r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с допплерографией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гистероскопия</w:t>
      </w:r>
      <w:proofErr w:type="spellEnd"/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93161" w:rsidRPr="00C84A15" w:rsidRDefault="00D93161" w:rsidP="00A216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Лечение.</w:t>
      </w:r>
    </w:p>
    <w:p w:rsidR="00D93161" w:rsidRPr="00C84A15" w:rsidRDefault="00D93161" w:rsidP="00A21675">
      <w:pPr>
        <w:tabs>
          <w:tab w:val="left" w:pos="284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A15">
        <w:rPr>
          <w:rFonts w:ascii="Times New Roman" w:eastAsia="Calibri" w:hAnsi="Times New Roman" w:cs="Times New Roman"/>
          <w:sz w:val="28"/>
          <w:szCs w:val="28"/>
        </w:rPr>
        <w:t>Жаропонижающие (НПВС), антибиотики</w:t>
      </w:r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цефазолин</w:t>
      </w:r>
      <w:proofErr w:type="spellEnd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цефуроксим</w:t>
      </w:r>
      <w:proofErr w:type="spellEnd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C84A15">
        <w:rPr>
          <w:rFonts w:ascii="Times New Roman" w:eastAsia="Calibri" w:hAnsi="Times New Roman" w:cs="Times New Roman"/>
          <w:sz w:val="28"/>
          <w:szCs w:val="28"/>
        </w:rPr>
        <w:t>инфузионная</w:t>
      </w:r>
      <w:proofErr w:type="spellEnd"/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 терапия (</w:t>
      </w:r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хлорид натрия, 0,9% раствор, внутривенно </w:t>
      </w:r>
      <w:proofErr w:type="spellStart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капельно</w:t>
      </w:r>
      <w:proofErr w:type="spellEnd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400 - 800 мл 1 раз /</w:t>
      </w:r>
      <w:proofErr w:type="spellStart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сут</w:t>
      </w:r>
      <w:proofErr w:type="spellEnd"/>
      <w:r w:rsidRPr="00C84A15">
        <w:rPr>
          <w:rFonts w:ascii="Times New Roman" w:hAnsi="Times New Roman" w:cs="Times New Roman"/>
          <w:sz w:val="28"/>
          <w:szCs w:val="28"/>
          <w:shd w:val="clear" w:color="auto" w:fill="FFFFFF"/>
        </w:rPr>
        <w:t>, 3 - 4 суток</w:t>
      </w:r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), </w:t>
      </w:r>
      <w:proofErr w:type="spellStart"/>
      <w:r w:rsidRPr="00C84A15">
        <w:rPr>
          <w:rFonts w:ascii="Times New Roman" w:eastAsia="Calibri" w:hAnsi="Times New Roman" w:cs="Times New Roman"/>
          <w:sz w:val="28"/>
          <w:szCs w:val="28"/>
        </w:rPr>
        <w:t>утеротоники</w:t>
      </w:r>
      <w:proofErr w:type="spellEnd"/>
      <w:r w:rsidRPr="00C84A15">
        <w:rPr>
          <w:rFonts w:ascii="Times New Roman" w:eastAsia="Calibri" w:hAnsi="Times New Roman" w:cs="Times New Roman"/>
          <w:sz w:val="28"/>
          <w:szCs w:val="28"/>
        </w:rPr>
        <w:t xml:space="preserve"> (окситоцин), низкомолекулярные гормоны.</w:t>
      </w:r>
    </w:p>
    <w:p w:rsidR="0019129F" w:rsidRDefault="0019129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Default="0019129F" w:rsidP="0019129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19129F" w:rsidRPr="00C84A15" w:rsidRDefault="0019129F" w:rsidP="00191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Профессионально-ориентированные задачи </w:t>
      </w:r>
    </w:p>
    <w:p w:rsidR="0019129F" w:rsidRPr="00C84A15" w:rsidRDefault="0019129F" w:rsidP="0019129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Акушерство</w:t>
      </w:r>
    </w:p>
    <w:p w:rsidR="00AF40AF" w:rsidRPr="00C84A15" w:rsidRDefault="00AF40AF" w:rsidP="00AF40AF">
      <w:pPr>
        <w:tabs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Задача 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№ 3 (</w:t>
      </w:r>
      <w:r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)</w:t>
      </w:r>
      <w:r w:rsidR="00B91C6C" w:rsidRPr="00C84A1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D47F96" w:rsidRPr="00C84A15" w:rsidRDefault="00D47F96" w:rsidP="00D47F96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Фельдшер скорой помощи приехал на вызов к беременной О.Н. 26 лет. Жалобы на схватки, начавшиеся 4 часа тому назад, и усиление шевеления плода. Анамнез: беременность доношенная, но протекала с осложнениями</w:t>
      </w:r>
      <w:r w:rsidR="007C49DA" w:rsidRPr="00C84A15">
        <w:rPr>
          <w:rFonts w:ascii="Times New Roman" w:hAnsi="Times New Roman" w:cs="Times New Roman"/>
          <w:sz w:val="28"/>
          <w:szCs w:val="28"/>
        </w:rPr>
        <w:t>.</w:t>
      </w:r>
      <w:r w:rsidRPr="00C84A15">
        <w:rPr>
          <w:rFonts w:ascii="Times New Roman" w:hAnsi="Times New Roman" w:cs="Times New Roman"/>
          <w:sz w:val="28"/>
          <w:szCs w:val="28"/>
        </w:rPr>
        <w:t xml:space="preserve"> Объективно: общее состояние удовлетворительное, АД 120/80 мм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4A1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84A15">
        <w:rPr>
          <w:rFonts w:ascii="Times New Roman" w:hAnsi="Times New Roman" w:cs="Times New Roman"/>
          <w:sz w:val="28"/>
          <w:szCs w:val="28"/>
        </w:rPr>
        <w:t xml:space="preserve">т. ст. Пульс - 74 ударов в минуту. Живот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овоидной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формы, положение плода продольное, предлежит головка. Схватки по 25 - 30 секунд через 6 - 7 минут. При аускультации - сердцебиение плода приглушено, частота 100 ударов в минуту. </w:t>
      </w:r>
    </w:p>
    <w:p w:rsidR="00D47F96" w:rsidRPr="00C84A15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</w:t>
      </w:r>
      <w:r w:rsidR="001912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47F96" w:rsidRPr="00C84A15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Сформулируйте диагноз и обоснуйте его.</w:t>
      </w:r>
    </w:p>
    <w:p w:rsidR="00D47F96" w:rsidRPr="00C84A15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Определите тактику фельдшера в данной ситуации.</w:t>
      </w:r>
    </w:p>
    <w:p w:rsidR="00D47F96" w:rsidRPr="00C84A15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60DB7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асскажите о </w:t>
      </w:r>
      <w:r w:rsidR="00E60DB7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медикаментозной терапии 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патологии</w:t>
      </w:r>
      <w:r w:rsidR="00E60DB7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целью профилактики осложнений у плода</w:t>
      </w: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9129F" w:rsidRDefault="0019129F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F96" w:rsidRPr="00C84A15" w:rsidRDefault="00D47F96" w:rsidP="00D47F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84A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Эталон ответа</w:t>
      </w:r>
    </w:p>
    <w:p w:rsidR="00D47F96" w:rsidRPr="00C84A15" w:rsidRDefault="00D47F96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1. Диагноз: срочные роды, первый период родов. Внутриутробная гипоксия плода. Внутриутробная гипоксия плода диагностируется на основании: </w:t>
      </w:r>
    </w:p>
    <w:p w:rsidR="00D47F96" w:rsidRPr="00C84A15" w:rsidRDefault="00D47F96" w:rsidP="00BA2B81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жалоб на усиленное шевеление плода;</w:t>
      </w:r>
    </w:p>
    <w:p w:rsidR="00D47F96" w:rsidRPr="00C84A15" w:rsidRDefault="00D47F96" w:rsidP="00BA2B81">
      <w:pPr>
        <w:pStyle w:val="a3"/>
        <w:numPr>
          <w:ilvl w:val="0"/>
          <w:numId w:val="8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>аускультации - сердцебиение приглушено с частотой 100 ударов в минуту.</w:t>
      </w:r>
    </w:p>
    <w:p w:rsidR="00E60DB7" w:rsidRPr="00C84A15" w:rsidRDefault="00D47F96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2. </w:t>
      </w:r>
      <w:r w:rsidR="00E60DB7" w:rsidRPr="00C84A15">
        <w:rPr>
          <w:rFonts w:ascii="Times New Roman" w:hAnsi="Times New Roman" w:cs="Times New Roman"/>
          <w:sz w:val="28"/>
          <w:szCs w:val="28"/>
        </w:rPr>
        <w:t xml:space="preserve">Тактика фельдшера - </w:t>
      </w:r>
      <w:r w:rsidRPr="00C84A15">
        <w:rPr>
          <w:rFonts w:ascii="Times New Roman" w:hAnsi="Times New Roman" w:cs="Times New Roman"/>
          <w:sz w:val="28"/>
          <w:szCs w:val="28"/>
        </w:rPr>
        <w:t>срочная госпи</w:t>
      </w:r>
      <w:r w:rsidR="00E60DB7" w:rsidRPr="00C84A15">
        <w:rPr>
          <w:rFonts w:ascii="Times New Roman" w:hAnsi="Times New Roman" w:cs="Times New Roman"/>
          <w:sz w:val="28"/>
          <w:szCs w:val="28"/>
        </w:rPr>
        <w:t>тализация в родильное отделение. Контроль состояния роженицы (АД, пульс), плода (шевеление, сердцебиение).</w:t>
      </w:r>
    </w:p>
    <w:p w:rsidR="00E60DB7" w:rsidRPr="00C84A15" w:rsidRDefault="00E60DB7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84A15">
        <w:rPr>
          <w:rFonts w:ascii="Times New Roman" w:hAnsi="Times New Roman" w:cs="Times New Roman"/>
          <w:sz w:val="28"/>
          <w:szCs w:val="28"/>
        </w:rPr>
        <w:t>Позиционная терапия (изменение положения тела роженицы для исключения сдавления пуповины).</w:t>
      </w:r>
    </w:p>
    <w:p w:rsidR="00E60DB7" w:rsidRPr="00C84A15" w:rsidRDefault="00E60DB7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Медикаментозная терапия патологии</w:t>
      </w:r>
      <w:r w:rsidR="007C49DA" w:rsidRPr="00C84A1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60DB7" w:rsidRPr="00C84A15" w:rsidRDefault="007C49DA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4A15">
        <w:rPr>
          <w:rFonts w:ascii="Times New Roman" w:hAnsi="Times New Roman" w:cs="Times New Roman"/>
          <w:sz w:val="28"/>
          <w:szCs w:val="28"/>
        </w:rPr>
        <w:t xml:space="preserve">Одним из компонентов лечения внутриутробной гипоксии плода является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кислородотерапия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>. Кислород необходимо вдыхать по 10 - 15 минут в количестве 10 - 12 л/мин с такими же интервалами.</w:t>
      </w:r>
    </w:p>
    <w:p w:rsidR="007C49DA" w:rsidRPr="00C84A15" w:rsidRDefault="007C49DA" w:rsidP="007C49DA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4A15">
        <w:rPr>
          <w:rFonts w:ascii="Times New Roman" w:hAnsi="Times New Roman" w:cs="Times New Roman"/>
          <w:sz w:val="28"/>
          <w:szCs w:val="28"/>
        </w:rPr>
        <w:t xml:space="preserve">С целью активации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-восстановительных процессов, улучшения маточно-плацентарного кровообращения роженице внутривенно вводят глюкозу: либо 20 - 40 мл в виде 40% раствора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струйно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, либо 200 - 300 мл в виде 10% или 5% раствора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капельно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с добавлением 2 - 4 мл 1% раствора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сигетина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, или 3 мл 5% раствора </w:t>
      </w:r>
      <w:proofErr w:type="spellStart"/>
      <w:r w:rsidRPr="00C84A15">
        <w:rPr>
          <w:rFonts w:ascii="Times New Roman" w:hAnsi="Times New Roman" w:cs="Times New Roman"/>
          <w:sz w:val="28"/>
          <w:szCs w:val="28"/>
        </w:rPr>
        <w:t>унитиола</w:t>
      </w:r>
      <w:proofErr w:type="spellEnd"/>
      <w:r w:rsidRPr="00C84A15">
        <w:rPr>
          <w:rFonts w:ascii="Times New Roman" w:hAnsi="Times New Roman" w:cs="Times New Roman"/>
          <w:sz w:val="28"/>
          <w:szCs w:val="28"/>
        </w:rPr>
        <w:t xml:space="preserve"> и 3 мл 5% раствора аскорбиновой кислоты.</w:t>
      </w:r>
      <w:proofErr w:type="gramEnd"/>
    </w:p>
    <w:sectPr w:rsidR="007C49DA" w:rsidRPr="00C84A15" w:rsidSect="00D9316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B6040"/>
    <w:multiLevelType w:val="hybridMultilevel"/>
    <w:tmpl w:val="8676C98C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C15748"/>
    <w:multiLevelType w:val="hybridMultilevel"/>
    <w:tmpl w:val="537057D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ED95A11"/>
    <w:multiLevelType w:val="singleLevel"/>
    <w:tmpl w:val="B9CA08A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</w:abstractNum>
  <w:abstractNum w:abstractNumId="3">
    <w:nsid w:val="14250D10"/>
    <w:multiLevelType w:val="hybridMultilevel"/>
    <w:tmpl w:val="B8ECB85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D947157"/>
    <w:multiLevelType w:val="hybridMultilevel"/>
    <w:tmpl w:val="EF1229DC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367CCC"/>
    <w:multiLevelType w:val="hybridMultilevel"/>
    <w:tmpl w:val="C3CE4F4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62D3A67"/>
    <w:multiLevelType w:val="hybridMultilevel"/>
    <w:tmpl w:val="880CA34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DA41B7"/>
    <w:multiLevelType w:val="hybridMultilevel"/>
    <w:tmpl w:val="B538C292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9585729"/>
    <w:multiLevelType w:val="hybridMultilevel"/>
    <w:tmpl w:val="ED20A2AE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AA40861"/>
    <w:multiLevelType w:val="hybridMultilevel"/>
    <w:tmpl w:val="28047190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D240AC"/>
    <w:multiLevelType w:val="hybridMultilevel"/>
    <w:tmpl w:val="B136EA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2E95DD3"/>
    <w:multiLevelType w:val="hybridMultilevel"/>
    <w:tmpl w:val="6DA0152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EB0299D"/>
    <w:multiLevelType w:val="multilevel"/>
    <w:tmpl w:val="577EC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D14AB"/>
    <w:multiLevelType w:val="hybridMultilevel"/>
    <w:tmpl w:val="1C5442B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D53F33"/>
    <w:multiLevelType w:val="hybridMultilevel"/>
    <w:tmpl w:val="AC20CF48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FBC20EB"/>
    <w:multiLevelType w:val="hybridMultilevel"/>
    <w:tmpl w:val="FBA691E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53C27780"/>
    <w:multiLevelType w:val="hybridMultilevel"/>
    <w:tmpl w:val="663EC2E6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68C0476"/>
    <w:multiLevelType w:val="hybridMultilevel"/>
    <w:tmpl w:val="A754B04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D94F83"/>
    <w:multiLevelType w:val="hybridMultilevel"/>
    <w:tmpl w:val="56D2461E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65937218"/>
    <w:multiLevelType w:val="hybridMultilevel"/>
    <w:tmpl w:val="948A00B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31160C"/>
    <w:multiLevelType w:val="hybridMultilevel"/>
    <w:tmpl w:val="0B0ADA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F427910"/>
    <w:multiLevelType w:val="hybridMultilevel"/>
    <w:tmpl w:val="446AF2B8"/>
    <w:lvl w:ilvl="0" w:tplc="B9CA08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F654F86"/>
    <w:multiLevelType w:val="hybridMultilevel"/>
    <w:tmpl w:val="104ED1E6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6367D0"/>
    <w:multiLevelType w:val="hybridMultilevel"/>
    <w:tmpl w:val="C22E171A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F12ADE"/>
    <w:multiLevelType w:val="hybridMultilevel"/>
    <w:tmpl w:val="6B2AC77E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857CF"/>
    <w:multiLevelType w:val="hybridMultilevel"/>
    <w:tmpl w:val="E2D4A184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B960DA0"/>
    <w:multiLevelType w:val="hybridMultilevel"/>
    <w:tmpl w:val="824C1478"/>
    <w:lvl w:ilvl="0" w:tplc="B9CA08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BB08C3"/>
    <w:multiLevelType w:val="hybridMultilevel"/>
    <w:tmpl w:val="B5B2F020"/>
    <w:lvl w:ilvl="0" w:tplc="B9CA08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1"/>
  </w:num>
  <w:num w:numId="3">
    <w:abstractNumId w:val="22"/>
  </w:num>
  <w:num w:numId="4">
    <w:abstractNumId w:val="1"/>
  </w:num>
  <w:num w:numId="5">
    <w:abstractNumId w:val="15"/>
  </w:num>
  <w:num w:numId="6">
    <w:abstractNumId w:val="5"/>
  </w:num>
  <w:num w:numId="7">
    <w:abstractNumId w:val="14"/>
  </w:num>
  <w:num w:numId="8">
    <w:abstractNumId w:val="7"/>
  </w:num>
  <w:num w:numId="9">
    <w:abstractNumId w:val="25"/>
  </w:num>
  <w:num w:numId="10">
    <w:abstractNumId w:val="3"/>
  </w:num>
  <w:num w:numId="11">
    <w:abstractNumId w:val="18"/>
  </w:num>
  <w:num w:numId="12">
    <w:abstractNumId w:val="10"/>
  </w:num>
  <w:num w:numId="13">
    <w:abstractNumId w:val="12"/>
  </w:num>
  <w:num w:numId="14">
    <w:abstractNumId w:val="4"/>
  </w:num>
  <w:num w:numId="15">
    <w:abstractNumId w:val="17"/>
  </w:num>
  <w:num w:numId="16">
    <w:abstractNumId w:val="6"/>
  </w:num>
  <w:num w:numId="17">
    <w:abstractNumId w:val="19"/>
  </w:num>
  <w:num w:numId="18">
    <w:abstractNumId w:val="8"/>
  </w:num>
  <w:num w:numId="19">
    <w:abstractNumId w:val="26"/>
  </w:num>
  <w:num w:numId="20">
    <w:abstractNumId w:val="13"/>
  </w:num>
  <w:num w:numId="21">
    <w:abstractNumId w:val="0"/>
  </w:num>
  <w:num w:numId="22">
    <w:abstractNumId w:val="21"/>
  </w:num>
  <w:num w:numId="23">
    <w:abstractNumId w:val="2"/>
  </w:num>
  <w:num w:numId="24">
    <w:abstractNumId w:val="20"/>
  </w:num>
  <w:num w:numId="25">
    <w:abstractNumId w:val="9"/>
  </w:num>
  <w:num w:numId="26">
    <w:abstractNumId w:val="24"/>
  </w:num>
  <w:num w:numId="27">
    <w:abstractNumId w:val="23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094"/>
    <w:rsid w:val="00082EC4"/>
    <w:rsid w:val="0019129F"/>
    <w:rsid w:val="00336DD1"/>
    <w:rsid w:val="0034184B"/>
    <w:rsid w:val="00540587"/>
    <w:rsid w:val="00585094"/>
    <w:rsid w:val="005C576D"/>
    <w:rsid w:val="005D0D94"/>
    <w:rsid w:val="00647F7A"/>
    <w:rsid w:val="006D6364"/>
    <w:rsid w:val="007C49DA"/>
    <w:rsid w:val="00826A55"/>
    <w:rsid w:val="00833BEA"/>
    <w:rsid w:val="008C3527"/>
    <w:rsid w:val="008F171A"/>
    <w:rsid w:val="00922747"/>
    <w:rsid w:val="009650B1"/>
    <w:rsid w:val="009927DE"/>
    <w:rsid w:val="00A21675"/>
    <w:rsid w:val="00A8270B"/>
    <w:rsid w:val="00AF40AF"/>
    <w:rsid w:val="00B11FC4"/>
    <w:rsid w:val="00B515C7"/>
    <w:rsid w:val="00B91C6C"/>
    <w:rsid w:val="00B96880"/>
    <w:rsid w:val="00BA2B81"/>
    <w:rsid w:val="00C84A15"/>
    <w:rsid w:val="00D040E9"/>
    <w:rsid w:val="00D47F96"/>
    <w:rsid w:val="00D93161"/>
    <w:rsid w:val="00DE491D"/>
    <w:rsid w:val="00E60DB7"/>
    <w:rsid w:val="00F3407C"/>
    <w:rsid w:val="00F77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3161"/>
    <w:pPr>
      <w:ind w:left="720"/>
      <w:contextualSpacing/>
    </w:pPr>
  </w:style>
  <w:style w:type="paragraph" w:customStyle="1" w:styleId="Default">
    <w:name w:val="Default"/>
    <w:rsid w:val="00082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richfactdown-paragraph">
    <w:name w:val="richfactdown-paragraph"/>
    <w:basedOn w:val="a"/>
    <w:rsid w:val="00DE49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0D94"/>
    <w:rPr>
      <w:b/>
      <w:bCs/>
    </w:rPr>
  </w:style>
  <w:style w:type="table" w:styleId="a5">
    <w:name w:val="Table Grid"/>
    <w:basedOn w:val="a1"/>
    <w:uiPriority w:val="59"/>
    <w:rsid w:val="005D0D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unhideWhenUsed/>
    <w:rsid w:val="005D0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39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2024-05-20T13:46:00Z</dcterms:created>
  <dcterms:modified xsi:type="dcterms:W3CDTF">2025-09-25T14:10:00Z</dcterms:modified>
</cp:coreProperties>
</file>