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10" w:rsidRPr="00B816D5" w:rsidRDefault="005F2610" w:rsidP="005F2610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B816D5">
        <w:rPr>
          <w:rFonts w:ascii="Times New Roman" w:eastAsia="Times New Roman" w:hAnsi="Times New Roman" w:cs="Times New Roman"/>
          <w:lang w:eastAsia="ru-RU"/>
        </w:rPr>
        <w:t>Лист оценки действий технологии простой медицинской услуги</w:t>
      </w:r>
    </w:p>
    <w:p w:rsidR="005F2610" w:rsidRPr="00B816D5" w:rsidRDefault="005F2610" w:rsidP="005F261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816D5"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5F2610">
        <w:rPr>
          <w:rFonts w:ascii="Times New Roman" w:eastAsia="Times New Roman" w:hAnsi="Times New Roman" w:cs="Times New Roman"/>
          <w:b/>
          <w:lang w:eastAsia="ru-RU"/>
        </w:rPr>
        <w:t xml:space="preserve">достижения головки плода наружным приемом «Метод </w:t>
      </w:r>
      <w:proofErr w:type="spellStart"/>
      <w:r w:rsidRPr="005F2610">
        <w:rPr>
          <w:rFonts w:ascii="Times New Roman" w:eastAsia="Times New Roman" w:hAnsi="Times New Roman" w:cs="Times New Roman"/>
          <w:b/>
          <w:lang w:eastAsia="ru-RU"/>
        </w:rPr>
        <w:t>Пискачека</w:t>
      </w:r>
      <w:proofErr w:type="spellEnd"/>
      <w:r w:rsidRPr="005F2610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5F2610" w:rsidRPr="00B816D5" w:rsidRDefault="005F2610" w:rsidP="005F2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5F2610" w:rsidRPr="00B816D5" w:rsidTr="00117C00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10" w:rsidRPr="00B816D5" w:rsidRDefault="005F2610" w:rsidP="00117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10" w:rsidRPr="00B816D5" w:rsidRDefault="005F2610" w:rsidP="00117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10" w:rsidRPr="00B816D5" w:rsidRDefault="005F2610" w:rsidP="00117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10" w:rsidRPr="00B816D5" w:rsidRDefault="005F2610" w:rsidP="00117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10" w:rsidRPr="00B816D5" w:rsidRDefault="005F2610" w:rsidP="00117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10" w:rsidRPr="00B816D5" w:rsidRDefault="005F2610" w:rsidP="00117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5F2610" w:rsidRDefault="005F2610" w:rsidP="005F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Цель: диагностическая.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5F2610" w:rsidRDefault="005F2610" w:rsidP="00117C00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5F2610">
              <w:rPr>
                <w:rFonts w:eastAsia="Franklin Gothic Demi Cond"/>
                <w:sz w:val="22"/>
                <w:szCs w:val="22"/>
              </w:rPr>
              <w:t>иметь представление о продвижении головки во втором периоде родов.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5D39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 w:rsidR="005A2262" w:rsidRPr="005D393D">
              <w:rPr>
                <w:rFonts w:ascii="Times New Roman" w:hAnsi="Times New Roman" w:cs="Times New Roman"/>
              </w:rPr>
              <w:t>кресло для родов</w:t>
            </w:r>
            <w:r w:rsidRPr="005D393D">
              <w:rPr>
                <w:rFonts w:ascii="Times New Roman" w:hAnsi="Times New Roman" w:cs="Times New Roman"/>
              </w:rPr>
              <w:t xml:space="preserve">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Pr="005D393D">
              <w:rPr>
                <w:rFonts w:ascii="Times New Roman" w:hAnsi="Times New Roman" w:cs="Times New Roman"/>
              </w:rPr>
              <w:t>фантом, кукла,</w:t>
            </w:r>
            <w:r w:rsidRPr="005D393D">
              <w:rPr>
                <w:rFonts w:ascii="Times New Roman" w:hAnsi="Times New Roman" w:cs="Times New Roman"/>
                <w:bCs/>
              </w:rPr>
              <w:t xml:space="preserve"> </w:t>
            </w:r>
            <w:r w:rsidRPr="005D393D">
              <w:rPr>
                <w:rFonts w:ascii="Times New Roman" w:hAnsi="Times New Roman" w:cs="Times New Roman"/>
              </w:rPr>
              <w:t xml:space="preserve">медицинские </w:t>
            </w:r>
            <w:r w:rsidR="005D393D" w:rsidRPr="005D393D">
              <w:rPr>
                <w:rFonts w:ascii="Times New Roman" w:hAnsi="Times New Roman" w:cs="Times New Roman"/>
              </w:rPr>
              <w:t>стерильные перчатки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стерильная салфетка, 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D393D" w:rsidP="005A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D393D" w:rsidP="005A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D393D" w:rsidP="005A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546952" w:rsidRDefault="005A2262" w:rsidP="00117C0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F55D5">
              <w:rPr>
                <w:rFonts w:ascii="Times New Roman" w:eastAsia="Times New Roman" w:hAnsi="Times New Roman" w:cs="Times New Roman"/>
              </w:rPr>
              <w:t>Через стерильную салфетку кончики указательного и среднего пальца располагают по боковому краю правой большой половой губы и производят давление вглубь до встречи с головкой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5D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5D39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546952" w:rsidRDefault="005A2262" w:rsidP="00117C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5D5">
              <w:rPr>
                <w:rFonts w:ascii="Times New Roman" w:eastAsia="Times New Roman" w:hAnsi="Times New Roman" w:cs="Times New Roman"/>
              </w:rPr>
              <w:t>Пальцы достигают головку в том случае, если она находится в полости или выходе таза. Головка, стоящая малым сегментом во входе, не достигается.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5D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D393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5D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D393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2610" w:rsidRPr="00B816D5" w:rsidTr="00117C0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A2262" w:rsidP="005D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D393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0" w:rsidRPr="00B816D5" w:rsidRDefault="005F2610" w:rsidP="0011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0" w:rsidRPr="00B816D5" w:rsidRDefault="005F2610" w:rsidP="00117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17C00" w:rsidRDefault="00117C0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Default="005D393D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D393D" w:rsidRPr="00B816D5" w:rsidRDefault="005D393D" w:rsidP="005D393D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5D393D" w:rsidRDefault="005D393D" w:rsidP="005D39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</w:rPr>
        <w:t xml:space="preserve">Определение </w:t>
      </w:r>
      <w:r w:rsidRPr="005D393D">
        <w:rPr>
          <w:rFonts w:ascii="Times New Roman" w:eastAsia="Times New Roman" w:hAnsi="Times New Roman" w:cs="Times New Roman"/>
          <w:b/>
          <w:lang w:eastAsia="ru-RU"/>
        </w:rPr>
        <w:t>признаков отделения последа</w:t>
      </w:r>
      <w:r w:rsidRPr="005D393D">
        <w:rPr>
          <w:rFonts w:ascii="Times New Roman" w:eastAsia="Times New Roman" w:hAnsi="Times New Roman" w:cs="Times New Roman"/>
          <w:b/>
          <w:bCs/>
          <w:lang w:eastAsia="ru-RU"/>
        </w:rPr>
        <w:t xml:space="preserve"> (Шредера, </w:t>
      </w:r>
      <w:proofErr w:type="spellStart"/>
      <w:r w:rsidRPr="005D393D">
        <w:rPr>
          <w:rFonts w:ascii="Times New Roman" w:eastAsia="Times New Roman" w:hAnsi="Times New Roman" w:cs="Times New Roman"/>
          <w:b/>
          <w:bCs/>
          <w:lang w:eastAsia="ru-RU"/>
        </w:rPr>
        <w:t>Альфельда</w:t>
      </w:r>
      <w:proofErr w:type="spellEnd"/>
      <w:r w:rsidRPr="005D393D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 w:rsidRPr="005D393D">
        <w:rPr>
          <w:rFonts w:ascii="Times New Roman" w:eastAsia="Times New Roman" w:hAnsi="Times New Roman" w:cs="Times New Roman"/>
          <w:b/>
          <w:bCs/>
          <w:lang w:eastAsia="ru-RU"/>
        </w:rPr>
        <w:t>Кюстнера-Чукалова</w:t>
      </w:r>
      <w:proofErr w:type="spellEnd"/>
      <w:r w:rsidRPr="005D393D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:rsidR="005D393D" w:rsidRPr="00B816D5" w:rsidRDefault="005D393D" w:rsidP="005D3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5D393D" w:rsidRPr="00B816D5" w:rsidTr="00603D5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3D" w:rsidRPr="00B816D5" w:rsidRDefault="005D393D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3D" w:rsidRPr="00B816D5" w:rsidRDefault="005D393D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3D" w:rsidRPr="00B816D5" w:rsidRDefault="005D393D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3D" w:rsidRPr="00B816D5" w:rsidRDefault="005D393D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3D" w:rsidRPr="00B816D5" w:rsidRDefault="005D393D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3D" w:rsidRPr="00B816D5" w:rsidRDefault="005D393D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5F2610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Цель: диагностическая.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5F2610" w:rsidRDefault="005D393D" w:rsidP="005D393D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5D393D">
              <w:rPr>
                <w:sz w:val="22"/>
                <w:szCs w:val="22"/>
              </w:rPr>
              <w:t>определить признаки отделения последа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5D393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кресло для родов,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Pr="005D393D">
              <w:rPr>
                <w:rFonts w:ascii="Times New Roman" w:hAnsi="Times New Roman" w:cs="Times New Roman"/>
              </w:rPr>
              <w:t xml:space="preserve">фантом, </w:t>
            </w:r>
            <w:r w:rsidRPr="007C095E">
              <w:rPr>
                <w:rFonts w:ascii="Times New Roman" w:hAnsi="Times New Roman" w:cs="Times New Roman"/>
                <w:bCs/>
                <w:iCs/>
              </w:rPr>
              <w:t>фантом последа (плацента, пуповина, оболочка),</w:t>
            </w:r>
            <w:r w:rsidRPr="007C09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D393D">
              <w:rPr>
                <w:rFonts w:ascii="Times New Roman" w:hAnsi="Times New Roman" w:cs="Times New Roman"/>
              </w:rPr>
              <w:t xml:space="preserve">медицинские стерильные перчатки, антисептическое средство для обработки рук, 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546952" w:rsidRDefault="005D393D" w:rsidP="00603D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127F8">
              <w:rPr>
                <w:rFonts w:ascii="Times New Roman" w:eastAsia="Times New Roman" w:hAnsi="Times New Roman" w:cs="Times New Roman"/>
                <w:b/>
                <w:lang w:eastAsia="ru-RU"/>
              </w:rPr>
              <w:t>Признак Шредера</w:t>
            </w: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 xml:space="preserve"> состоит в том, что после отделения плаценты тело матки сокращается, становится более плотным, контуры его более четкими, хорошо видимыми глазом. Матка становится более узкой и плоской.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546952" w:rsidRDefault="005D393D" w:rsidP="00603D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тем, что плацента перемещается в нижний сегмент матки или во влагалище, дно матки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поднимается и определяется на 4 - </w:t>
            </w: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5 см выше пупка, несколько отклоненное вправо. При этом над лоном появляется мягкое возвышение.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9F55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Признак </w:t>
            </w:r>
            <w:proofErr w:type="spellStart"/>
            <w:r w:rsidRPr="000127F8">
              <w:rPr>
                <w:rFonts w:ascii="Times New Roman" w:eastAsia="Times New Roman" w:hAnsi="Times New Roman" w:cs="Times New Roman"/>
                <w:b/>
                <w:lang w:eastAsia="ru-RU"/>
              </w:rPr>
              <w:t>Альфельда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п</w:t>
            </w: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осле того, как отделенная плацента опустилась в нижний сегмент матки или во влагалище, удлиняется наружный отрезок пуповины.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A106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6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Default="00A106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0127F8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 xml:space="preserve">Для наблюдения за этим признаком необходимо сразу после рождения младенца наложить на пуповину на уровне половой щели зажим </w:t>
            </w:r>
            <w:proofErr w:type="spellStart"/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Кохера</w:t>
            </w:r>
            <w:proofErr w:type="spellEnd"/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Default="00A106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6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Default="00A106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0127F8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После отделения плаценты заж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им оказывается на расстоянии 10 - </w:t>
            </w: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12 см от половой щели.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Default="00A106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6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Default="00A106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0127F8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Признак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Чукалова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</w:t>
            </w:r>
            <w:r w:rsidRPr="00012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0127F8">
              <w:rPr>
                <w:rFonts w:ascii="Times New Roman" w:eastAsia="Times New Roman" w:hAnsi="Times New Roman" w:cs="Times New Roman"/>
                <w:b/>
                <w:lang w:eastAsia="ru-RU"/>
              </w:rPr>
              <w:t>Кюстнера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е</w:t>
            </w:r>
            <w:r w:rsidRPr="000127F8">
              <w:rPr>
                <w:rFonts w:ascii="Times New Roman" w:eastAsia="Times New Roman" w:hAnsi="Times New Roman" w:cs="Times New Roman"/>
                <w:lang w:eastAsia="ru-RU"/>
              </w:rPr>
              <w:t>сли надавить ребром ладони на переднюю брюшную стенку в надлобковой области, то при неотделенной плаценте пуповина втягивается во влагалище. При отделившейся плаценте пуповина не втягивается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Default="00A106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75" w:rsidRPr="00B816D5" w:rsidRDefault="00A106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A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106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A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106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393D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A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1067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3D" w:rsidRPr="00B816D5" w:rsidRDefault="005D393D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3D" w:rsidRPr="00B816D5" w:rsidRDefault="005D393D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D393D" w:rsidRDefault="005D393D" w:rsidP="005D39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F2610" w:rsidRDefault="005F261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Pr="00B816D5" w:rsidRDefault="00105F75" w:rsidP="00105F75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105F75" w:rsidRDefault="00105F75" w:rsidP="00105F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105F75">
        <w:rPr>
          <w:rFonts w:ascii="Times New Roman" w:hAnsi="Times New Roman" w:cs="Times New Roman"/>
          <w:b/>
        </w:rPr>
        <w:t>выделения последа по методу Абуладзе</w:t>
      </w:r>
    </w:p>
    <w:p w:rsidR="00105F75" w:rsidRPr="00B816D5" w:rsidRDefault="00105F75" w:rsidP="0010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105F75" w:rsidRPr="00B816D5" w:rsidTr="00603D5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5" w:rsidRPr="00B816D5" w:rsidRDefault="00105F75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5" w:rsidRPr="00B816D5" w:rsidRDefault="00105F75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5" w:rsidRPr="00B816D5" w:rsidRDefault="00105F75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5" w:rsidRPr="00B816D5" w:rsidRDefault="00105F75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5" w:rsidRPr="00B816D5" w:rsidRDefault="00105F75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5" w:rsidRPr="00B816D5" w:rsidRDefault="00105F75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5F2610" w:rsidRDefault="00105F75" w:rsidP="0010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лечебная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5F2610" w:rsidRDefault="00105F75" w:rsidP="00105F75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105F75">
              <w:rPr>
                <w:sz w:val="22"/>
                <w:szCs w:val="22"/>
              </w:rPr>
              <w:t>при положительных признаках отделения плаценты и отсутствия самостоятельного рождения последа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кресло для родов,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Pr="005D393D">
              <w:rPr>
                <w:rFonts w:ascii="Times New Roman" w:hAnsi="Times New Roman" w:cs="Times New Roman"/>
              </w:rPr>
              <w:t xml:space="preserve">фантом, </w:t>
            </w:r>
            <w:r w:rsidRPr="007C095E">
              <w:rPr>
                <w:rFonts w:ascii="Times New Roman" w:hAnsi="Times New Roman" w:cs="Times New Roman"/>
                <w:bCs/>
                <w:iCs/>
              </w:rPr>
              <w:t>фантом последа (плацента, пуповина, оболочка),</w:t>
            </w:r>
            <w:r w:rsidRPr="007C09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D393D">
              <w:rPr>
                <w:rFonts w:ascii="Times New Roman" w:hAnsi="Times New Roman" w:cs="Times New Roman"/>
              </w:rPr>
              <w:t xml:space="preserve">медицинские стерильные перчатки, антисептическое средство для обработки рук, 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105F75" w:rsidRDefault="00105F75" w:rsidP="00105F7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 xml:space="preserve">порожнить мочевой пузырь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(катетеризация мочевого пузыря).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105F75" w:rsidRDefault="00105F75" w:rsidP="00105F7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Встать справа, сбоку от роженицы.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9F55D5" w:rsidRDefault="00105F75" w:rsidP="00105F7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>ровести бережный массаж матки через переднюю брюшную стенку (</w:t>
            </w:r>
            <w:r w:rsidRPr="00105F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дно матки </w:t>
            </w:r>
            <w:r w:rsidRPr="00105F7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охватывают ладонью правой руки и производят круговые массирующие движения без применения силы)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105F75" w:rsidRDefault="00105F75" w:rsidP="00105F7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>ривести матку в срединное положение (по средней линии живота)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0127F8" w:rsidRDefault="00105F75" w:rsidP="00105F7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>ахватить обеими руками переднюю брюш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ную стенку в продольную складку.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0127F8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 xml:space="preserve">редложить женщине </w:t>
            </w:r>
            <w:proofErr w:type="spellStart"/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>потужиться</w:t>
            </w:r>
            <w:proofErr w:type="spellEnd"/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F75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5" w:rsidRPr="00B816D5" w:rsidRDefault="00105F75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5" w:rsidRPr="00B816D5" w:rsidRDefault="00105F75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05F75" w:rsidRDefault="00105F75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Pr="00B816D5" w:rsidRDefault="00486401" w:rsidP="0048640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486401" w:rsidRDefault="00486401" w:rsidP="004864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486401">
        <w:rPr>
          <w:rFonts w:ascii="Times New Roman" w:eastAsia="Times New Roman" w:hAnsi="Times New Roman" w:cs="Times New Roman"/>
          <w:b/>
          <w:lang w:eastAsia="ru-RU"/>
        </w:rPr>
        <w:t>приема и осмотра последа</w:t>
      </w:r>
    </w:p>
    <w:p w:rsidR="00486401" w:rsidRPr="00B816D5" w:rsidRDefault="00486401" w:rsidP="00486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486401" w:rsidRPr="00B816D5" w:rsidTr="00603D5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01" w:rsidRPr="00B816D5" w:rsidRDefault="00486401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01" w:rsidRPr="00B816D5" w:rsidRDefault="00486401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01" w:rsidRPr="00B816D5" w:rsidRDefault="00486401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01" w:rsidRPr="00B816D5" w:rsidRDefault="00486401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01" w:rsidRPr="00B816D5" w:rsidRDefault="00486401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01" w:rsidRPr="00B816D5" w:rsidRDefault="00486401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5F2610" w:rsidRDefault="00486401" w:rsidP="0048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5F2610" w:rsidRDefault="00486401" w:rsidP="00603D5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486401">
              <w:rPr>
                <w:sz w:val="22"/>
                <w:szCs w:val="22"/>
              </w:rPr>
              <w:t>ведение третьего периода родов.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D81C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1CF0">
              <w:rPr>
                <w:rFonts w:ascii="Times New Roman" w:hAnsi="Times New Roman" w:cs="Times New Roman"/>
              </w:rPr>
              <w:t xml:space="preserve">Подготовить оснащение: кресло для родов, </w:t>
            </w:r>
            <w:r w:rsidRPr="00D81CF0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Pr="00D81CF0">
              <w:rPr>
                <w:rFonts w:ascii="Times New Roman" w:hAnsi="Times New Roman" w:cs="Times New Roman"/>
              </w:rPr>
              <w:t xml:space="preserve">фантом, </w:t>
            </w:r>
            <w:r w:rsidRPr="00D81CF0">
              <w:rPr>
                <w:rFonts w:ascii="Times New Roman" w:hAnsi="Times New Roman" w:cs="Times New Roman"/>
                <w:bCs/>
                <w:iCs/>
              </w:rPr>
              <w:t>фантом последа (плацента, пуповина, оболочка), стерильные ватные шарики или</w:t>
            </w:r>
            <w:r w:rsidR="00B32FD8" w:rsidRPr="00D81CF0">
              <w:rPr>
                <w:rFonts w:ascii="Times New Roman" w:hAnsi="Times New Roman" w:cs="Times New Roman"/>
                <w:bCs/>
                <w:iCs/>
              </w:rPr>
              <w:t xml:space="preserve"> спиртовые салфетки для инъекций,</w:t>
            </w:r>
            <w:r w:rsidRPr="00D81CF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32FD8" w:rsidRPr="00D81CF0">
              <w:rPr>
                <w:rFonts w:ascii="Times New Roman" w:hAnsi="Times New Roman" w:cs="Times New Roman"/>
                <w:bCs/>
                <w:iCs/>
              </w:rPr>
              <w:t xml:space="preserve">стерильные </w:t>
            </w:r>
            <w:r w:rsidRPr="00D81CF0">
              <w:rPr>
                <w:rFonts w:ascii="Times New Roman" w:hAnsi="Times New Roman" w:cs="Times New Roman"/>
                <w:bCs/>
                <w:iCs/>
              </w:rPr>
              <w:t>марлевые салфетки,</w:t>
            </w:r>
            <w:r w:rsidR="00B32FD8" w:rsidRPr="00D81CF0">
              <w:rPr>
                <w:rFonts w:ascii="Times New Roman" w:hAnsi="Times New Roman" w:cs="Times New Roman"/>
                <w:bCs/>
                <w:iCs/>
              </w:rPr>
              <w:t xml:space="preserve"> одноразовый шприц с иглой для</w:t>
            </w:r>
            <w:r w:rsidRPr="00D81CF0">
              <w:rPr>
                <w:rFonts w:ascii="Times New Roman" w:hAnsi="Times New Roman" w:cs="Times New Roman"/>
              </w:rPr>
              <w:t xml:space="preserve"> внутримышечно</w:t>
            </w:r>
            <w:r w:rsidR="00B32FD8" w:rsidRPr="00D81CF0">
              <w:rPr>
                <w:rFonts w:ascii="Times New Roman" w:hAnsi="Times New Roman" w:cs="Times New Roman"/>
              </w:rPr>
              <w:t>й инъекции</w:t>
            </w:r>
            <w:r w:rsidR="00D81CF0" w:rsidRPr="00D81CF0">
              <w:rPr>
                <w:rFonts w:ascii="Times New Roman" w:hAnsi="Times New Roman" w:cs="Times New Roman"/>
              </w:rPr>
              <w:t xml:space="preserve"> не менее 2 мл</w:t>
            </w:r>
            <w:r w:rsidR="00B32FD8" w:rsidRPr="00D81CF0">
              <w:rPr>
                <w:rFonts w:ascii="Times New Roman" w:hAnsi="Times New Roman" w:cs="Times New Roman"/>
              </w:rPr>
              <w:t>,</w:t>
            </w:r>
            <w:r w:rsidRPr="00D81CF0">
              <w:rPr>
                <w:rFonts w:ascii="Times New Roman" w:hAnsi="Times New Roman" w:cs="Times New Roman"/>
              </w:rPr>
              <w:t xml:space="preserve"> </w:t>
            </w:r>
            <w:r w:rsidR="00D81CF0" w:rsidRPr="00D81CF0">
              <w:rPr>
                <w:rFonts w:ascii="Times New Roman" w:hAnsi="Times New Roman" w:cs="Times New Roman"/>
              </w:rPr>
              <w:t>раствор окситоцина для инъекций 1 мл = 5 МЕ</w:t>
            </w:r>
            <w:r w:rsidRPr="00D81CF0">
              <w:rPr>
                <w:rFonts w:ascii="Times New Roman" w:hAnsi="Times New Roman" w:cs="Times New Roman"/>
              </w:rPr>
              <w:t>,</w:t>
            </w:r>
            <w:r w:rsidRPr="00D81CF0">
              <w:rPr>
                <w:rFonts w:ascii="Times New Roman" w:hAnsi="Times New Roman" w:cs="Times New Roman"/>
                <w:bCs/>
              </w:rPr>
              <w:t xml:space="preserve"> корнцанг, </w:t>
            </w:r>
            <w:r w:rsidRPr="00D81CF0">
              <w:rPr>
                <w:rFonts w:ascii="Times New Roman" w:hAnsi="Times New Roman" w:cs="Times New Roman"/>
              </w:rPr>
              <w:t xml:space="preserve">медицинские стерильные перчатки, антисептическое средство для обработки рук, 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105F75" w:rsidRDefault="00486401" w:rsidP="00603D5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05F75">
              <w:rPr>
                <w:rFonts w:ascii="Times New Roman" w:eastAsia="Times New Roman" w:hAnsi="Times New Roman" w:cs="Times New Roman"/>
                <w:lang w:eastAsia="ru-RU"/>
              </w:rPr>
              <w:t xml:space="preserve">порожнить мочевой пузырь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(катетеризация мочевого пузыря).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105F75" w:rsidRDefault="00486401" w:rsidP="00D81CF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proofErr w:type="gramStart"/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>передне</w:t>
            </w:r>
            <w:proofErr w:type="spellEnd"/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>-боковую</w:t>
            </w:r>
            <w:proofErr w:type="gramEnd"/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 xml:space="preserve"> поверхность бедра внутримышечно ввести 5 – 10 </w:t>
            </w:r>
            <w:r w:rsidR="00D81CF0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 xml:space="preserve"> окситоцина (</w:t>
            </w:r>
            <w:proofErr w:type="spellStart"/>
            <w:r w:rsidRPr="00F14024">
              <w:rPr>
                <w:rFonts w:ascii="Times New Roman" w:hAnsi="Times New Roman" w:cs="Times New Roman"/>
                <w:shd w:val="clear" w:color="auto" w:fill="FFFFFF"/>
              </w:rPr>
              <w:t>утеротоники</w:t>
            </w:r>
            <w:proofErr w:type="spellEnd"/>
            <w:r w:rsidRPr="00F14024">
              <w:rPr>
                <w:rFonts w:ascii="Times New Roman" w:hAnsi="Times New Roman" w:cs="Times New Roman"/>
                <w:shd w:val="clear" w:color="auto" w:fill="FFFFFF"/>
              </w:rPr>
              <w:t xml:space="preserve"> используются как для стимуляции родов, так и для </w:t>
            </w:r>
            <w:r w:rsidRPr="00F1402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уменьшения послеродового кровотечения</w:t>
            </w:r>
            <w:r w:rsidRPr="00F14024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9F55D5" w:rsidRDefault="00486401" w:rsidP="0048640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1 способ: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 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ктивное ведение 3 периода родов - п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ережатую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корнцангом 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пуповину держ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ать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правой рукой, а лев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ой, которая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находится над лобковой костью женщи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ны и удерживает матку, отводя ее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от лона во время контролируемого потягивания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тракция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)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за пуповину</w:t>
            </w:r>
            <w:r w:rsidR="00BC417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правой рукой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105F75" w:rsidRDefault="001E7081" w:rsidP="001E708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Правой рукой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легка натягива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ют 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пуповину и дожида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ются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сильного сокращения матки. Очень осторожно натягива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ют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на себя вниз пуповину до рождения плаценты.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Левой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рукой продолжа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ют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отводить матку в направлении противоположном потягиванию за пуповину.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0127F8" w:rsidRDefault="001E7081" w:rsidP="001E708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плацента не опускается в течение 10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20 секунд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п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рекратить тянуть за пуповину. Во время следующего сокращения матки повтор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ить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контролируемое потягивание за пуповину до рождения плаценты.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0127F8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Родившуюся плаценту берут в ладони обеих рук и медленно вращают в одном направлении до рождения оболочек.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08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569EF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2</w:t>
            </w:r>
            <w:r w:rsidRPr="00B569EF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 способ: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после рождения плаценты роженице предлагают приподнять таз, став на ступни. Плацента под действием собственного веса выделяется с оболочками.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08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569EF" w:rsidRDefault="001E7081" w:rsidP="00603D5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Послед подвергают тщательному осмотру. Вначале осматривают околоплодные обол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очки. 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 этой целью послед берут за пуповину, приподнимают и изучают место разрыва оболочек и их целость.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08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569EF" w:rsidRDefault="001E7081" w:rsidP="00603D5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Затем осматривают плодовую поверхность и отмечают место прикрепление пуповины (центральное, краевое, оболочное).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08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569EF" w:rsidRDefault="001E7081" w:rsidP="001E7081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Для осмотра материнской поверхности оболочки разрывают,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стерильной марлевой салфеткой</w:t>
            </w:r>
            <w:r w:rsidRPr="00B569E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удаляют сгустки крови. Материнская поверхность должна быть ровной, блестящей, темно-красного цвета. Дольки плотно прилегают друг к другу.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08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1E7081" w:rsidRDefault="001E7081" w:rsidP="001E708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</w:t>
            </w: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упаковывают в герметичный пакет, после чего обязательно маркируют.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08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1E708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1E7081" w:rsidP="00B32FD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Для </w:t>
            </w:r>
            <w:r w:rsid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гистологического </w:t>
            </w: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исследовани</w:t>
            </w:r>
            <w:r w:rsid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</w:t>
            </w: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отправляют в лабораторию вместе </w:t>
            </w:r>
            <w:r w:rsid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сопроводительным направлением.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B32FD8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2FD8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Default="00B32FD8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Default="00B32FD8" w:rsidP="00B32FD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Гистологическое </w:t>
            </w: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исследовани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 проводится. </w:t>
            </w:r>
          </w:p>
          <w:p w:rsidR="00B32FD8" w:rsidRDefault="00B32FD8" w:rsidP="00B32FD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Pr="001E70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случае мертворождения или если были обнаружены патологии внутриутробного развития, например плацентарная недостаточность. В этом случае гистологический анализ позволит установить причины развития пороков плода и, если требуется, назначить ребенку адекватное лечение. </w:t>
            </w:r>
          </w:p>
          <w:p w:rsidR="00B32FD8" w:rsidRPr="001E7081" w:rsidRDefault="00B32FD8" w:rsidP="00B32FD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случае 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если у беременной женщины был 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обнаружен гепатит, СПИД и другие тяжелые заболевания.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Default="00B32FD8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816D5" w:rsidRDefault="00B32FD8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816D5" w:rsidRDefault="00B32FD8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816D5" w:rsidRDefault="00B32FD8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816D5" w:rsidRDefault="00B32FD8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08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Default="00B32FD8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32FD8" w:rsidRDefault="00B32FD8" w:rsidP="00B32FD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сли роды прошли без осложнений, состояние ребенка и матери удовлетворительное и </w:t>
            </w:r>
            <w:proofErr w:type="gramStart"/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 необходимости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дополнительных исследованиях</w:t>
            </w: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</w:t>
            </w:r>
            <w:r w:rsidR="001E7081"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утилизируют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соответствие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B32FD8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1" w:rsidRPr="00B816D5" w:rsidRDefault="001E708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2FD8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Default="00B32FD8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Default="00B32FD8" w:rsidP="00B32FD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Послед может храниться в следующих условиях: </w:t>
            </w:r>
          </w:p>
          <w:p w:rsidR="00B32FD8" w:rsidRPr="00B32FD8" w:rsidRDefault="00B32FD8" w:rsidP="00B32FD8">
            <w:pPr>
              <w:pStyle w:val="a4"/>
              <w:numPr>
                <w:ilvl w:val="0"/>
                <w:numId w:val="32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 комнатной температуре не более 4 часов; </w:t>
            </w:r>
          </w:p>
          <w:p w:rsidR="00B32FD8" w:rsidRPr="00B32FD8" w:rsidRDefault="00B32FD8" w:rsidP="00B32FD8">
            <w:pPr>
              <w:pStyle w:val="a4"/>
              <w:numPr>
                <w:ilvl w:val="0"/>
                <w:numId w:val="32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холодильнике до 72 часов; </w:t>
            </w:r>
          </w:p>
          <w:p w:rsidR="00B32FD8" w:rsidRPr="00B32FD8" w:rsidRDefault="00B32FD8" w:rsidP="00B32FD8">
            <w:pPr>
              <w:pStyle w:val="a4"/>
              <w:numPr>
                <w:ilvl w:val="0"/>
                <w:numId w:val="32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2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полгода при глубокой заморозке.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816D5" w:rsidRDefault="00B32FD8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816D5" w:rsidRDefault="00B32FD8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816D5" w:rsidRDefault="00B32FD8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816D5" w:rsidRDefault="00B32FD8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D8" w:rsidRPr="00B816D5" w:rsidRDefault="00B32FD8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B32FD8" w:rsidP="001E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B32FD8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640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B32FD8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01" w:rsidRPr="00B816D5" w:rsidRDefault="0048640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01" w:rsidRPr="00B816D5" w:rsidRDefault="0048640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86401" w:rsidRDefault="00486401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Pr="00B816D5" w:rsidRDefault="00D81CF0" w:rsidP="00D81CF0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D81CF0" w:rsidRDefault="00D81CF0" w:rsidP="00D81C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D81CF0">
        <w:rPr>
          <w:rFonts w:ascii="Times New Roman" w:eastAsia="Times New Roman" w:hAnsi="Times New Roman" w:cs="Times New Roman"/>
          <w:b/>
          <w:bCs/>
          <w:lang w:eastAsia="ru-RU"/>
        </w:rPr>
        <w:t>подсчета схваток у роженицы</w:t>
      </w:r>
    </w:p>
    <w:p w:rsidR="00D81CF0" w:rsidRPr="00B816D5" w:rsidRDefault="00D81CF0" w:rsidP="00D81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D81CF0" w:rsidRPr="00B816D5" w:rsidTr="00603D5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F0" w:rsidRPr="00B816D5" w:rsidRDefault="00D81CF0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F0" w:rsidRPr="00B816D5" w:rsidRDefault="00D81CF0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F0" w:rsidRPr="00B816D5" w:rsidRDefault="00D81CF0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F0" w:rsidRPr="00B816D5" w:rsidRDefault="00D81CF0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F0" w:rsidRPr="00B816D5" w:rsidRDefault="00D81CF0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F0" w:rsidRPr="00B816D5" w:rsidRDefault="00D81CF0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5F2610" w:rsidRDefault="00D81CF0" w:rsidP="00D8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5F2610" w:rsidRDefault="00D81CF0" w:rsidP="00603D5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proofErr w:type="gramStart"/>
            <w:r w:rsidRPr="00D81CF0">
              <w:rPr>
                <w:rFonts w:eastAsia="Franklin Gothic Demi Cond"/>
                <w:sz w:val="22"/>
                <w:szCs w:val="22"/>
              </w:rPr>
              <w:t>контроль за</w:t>
            </w:r>
            <w:proofErr w:type="gramEnd"/>
            <w:r w:rsidRPr="00D81CF0">
              <w:rPr>
                <w:rFonts w:eastAsia="Franklin Gothic Demi Cond"/>
                <w:sz w:val="22"/>
                <w:szCs w:val="22"/>
              </w:rPr>
              <w:t xml:space="preserve"> характером родовой деятельности.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D81C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Pr="005D393D">
              <w:rPr>
                <w:rFonts w:ascii="Times New Roman" w:hAnsi="Times New Roman" w:cs="Times New Roman"/>
              </w:rPr>
              <w:t xml:space="preserve">фантом, </w:t>
            </w:r>
            <w:r>
              <w:rPr>
                <w:rFonts w:ascii="Times New Roman" w:hAnsi="Times New Roman" w:cs="Times New Roman"/>
              </w:rPr>
              <w:t>часы</w:t>
            </w:r>
            <w:r w:rsidR="00603D59">
              <w:rPr>
                <w:rFonts w:ascii="Times New Roman" w:hAnsi="Times New Roman" w:cs="Times New Roman"/>
              </w:rPr>
              <w:t xml:space="preserve"> с секундной стрелкой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D81C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603D59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</w:t>
            </w:r>
            <w:r w:rsidRPr="00B816D5">
              <w:rPr>
                <w:rFonts w:ascii="Times New Roman" w:hAnsi="Times New Roman" w:cs="Times New Roman"/>
              </w:rPr>
              <w:t>: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лечь на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спину, ноги разогнуты, лежат прямо.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 xml:space="preserve">7. Круговыми движениями потереть ладонь левой кисти кончиками пальцев правой </w:t>
            </w:r>
            <w:r w:rsidRPr="00B816D5">
              <w:rPr>
                <w:rFonts w:ascii="Times New Roman" w:eastAsia="Calibri" w:hAnsi="Times New Roman" w:cs="Times New Roman"/>
                <w:bCs/>
              </w:rPr>
              <w:lastRenderedPageBreak/>
              <w:t>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F72B3D" w:rsidRDefault="00603D59" w:rsidP="00603D59">
            <w:pPr>
              <w:widowControl w:val="0"/>
              <w:spacing w:after="0" w:line="240" w:lineRule="auto"/>
              <w:jc w:val="both"/>
              <w:rPr>
                <w:rFonts w:ascii="Times New Roman" w:eastAsia="Candara" w:hAnsi="Times New Roman" w:cs="Times New Roman"/>
                <w:bCs/>
                <w:iCs/>
                <w:shd w:val="clear" w:color="auto" w:fill="FFFFFF"/>
                <w:lang w:eastAsia="ru-RU" w:bidi="ru-RU"/>
              </w:rPr>
            </w:pPr>
            <w:r w:rsidRPr="00F72B3D">
              <w:rPr>
                <w:rFonts w:ascii="Times New Roman" w:eastAsia="Times New Roman" w:hAnsi="Times New Roman" w:cs="Times New Roman"/>
                <w:lang w:eastAsia="ru-RU"/>
              </w:rPr>
              <w:t>Активность родовой деятельности определяется по продолжительности, силе, и периодичности схватки. Между схватками промежутки называются паузами.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603D59" w:rsidRDefault="00603D59" w:rsidP="0060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Фельдшер </w:t>
            </w:r>
            <w:r w:rsidRPr="00F72B3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кладет правую руку на переднюю брюшную стенку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на дно</w:t>
            </w:r>
            <w:r w:rsidRPr="00F72B3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матки и по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часам</w:t>
            </w:r>
            <w:r w:rsidRPr="00F72B3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отмечает продолжительность схваток и пауз между ними.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D59" w:rsidRPr="00F72B3D" w:rsidRDefault="00603D59" w:rsidP="0060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72B3D">
              <w:rPr>
                <w:rFonts w:ascii="Times New Roman" w:eastAsia="Times New Roman" w:hAnsi="Times New Roman" w:cs="Times New Roman"/>
                <w:iCs/>
                <w:lang w:eastAsia="ru-RU"/>
              </w:rPr>
              <w:t>Схватка ощущается как напряжение матки, пауза - как расслабление ее.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D59" w:rsidRPr="00F72B3D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B3D">
              <w:rPr>
                <w:rFonts w:ascii="Times New Roman" w:eastAsia="Times New Roman" w:hAnsi="Times New Roman" w:cs="Times New Roman"/>
                <w:lang w:eastAsia="ru-RU"/>
              </w:rPr>
              <w:t>Схватки развиваются с нарастающей силой и интенсивностью, промежутки 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F72B3D">
              <w:rPr>
                <w:rFonts w:ascii="Times New Roman" w:eastAsia="Times New Roman" w:hAnsi="Times New Roman" w:cs="Times New Roman"/>
                <w:lang w:eastAsia="ru-RU"/>
              </w:rPr>
              <w:t xml:space="preserve">ду ними сокращаются, а продолжительность их увеличивается.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D59" w:rsidRPr="00F72B3D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B3D">
              <w:rPr>
                <w:rFonts w:ascii="Times New Roman" w:eastAsia="Times New Roman" w:hAnsi="Times New Roman" w:cs="Times New Roman"/>
                <w:lang w:eastAsia="ru-RU"/>
              </w:rPr>
              <w:t xml:space="preserve">В начале периода раскрытия шейки матки схватки слабые до 20 секунд, в конце - схватки повторяются каждые 1,5 - 2 минуты и продолжаются 50 - 60 секунд.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3D5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3D5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1CF0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3D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F0" w:rsidRPr="00B816D5" w:rsidRDefault="00D81CF0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F0" w:rsidRPr="00B816D5" w:rsidRDefault="00D81CF0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Pr="00B816D5" w:rsidRDefault="00603D59" w:rsidP="00603D59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603D59" w:rsidRDefault="00603D59" w:rsidP="00603D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proofErr w:type="spellStart"/>
      <w:r w:rsidRPr="00603D59">
        <w:rPr>
          <w:rFonts w:ascii="Times New Roman" w:eastAsia="Times New Roman" w:hAnsi="Times New Roman" w:cs="Times New Roman"/>
          <w:b/>
          <w:bCs/>
          <w:lang w:eastAsia="ru-RU"/>
        </w:rPr>
        <w:t>пельвиометрии</w:t>
      </w:r>
      <w:proofErr w:type="spellEnd"/>
    </w:p>
    <w:p w:rsidR="00603D59" w:rsidRPr="00B816D5" w:rsidRDefault="00603D59" w:rsidP="00603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603D59" w:rsidRPr="00B816D5" w:rsidTr="00603D5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59" w:rsidRPr="00B816D5" w:rsidRDefault="00603D59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59" w:rsidRPr="00B816D5" w:rsidRDefault="00603D59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59" w:rsidRPr="00B816D5" w:rsidRDefault="00603D59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59" w:rsidRPr="00B816D5" w:rsidRDefault="00603D59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59" w:rsidRPr="00B816D5" w:rsidRDefault="00603D59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D59" w:rsidRPr="00B816D5" w:rsidRDefault="00603D59" w:rsidP="00603D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603D59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3D59">
              <w:rPr>
                <w:rFonts w:ascii="Times New Roman" w:eastAsia="Times New Roman" w:hAnsi="Times New Roman" w:cs="Times New Roman"/>
                <w:lang w:eastAsia="ru-RU"/>
              </w:rPr>
              <w:t>Пельвиометрия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603D59">
              <w:rPr>
                <w:rFonts w:ascii="Times New Roman" w:eastAsia="Times New Roman" w:hAnsi="Times New Roman" w:cs="Times New Roman"/>
                <w:lang w:eastAsia="ru-RU"/>
              </w:rPr>
              <w:t>измерение</w:t>
            </w:r>
            <w:r w:rsidRPr="00603D59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 w:rsidRPr="00603D59">
              <w:rPr>
                <w:rFonts w:ascii="Times New Roman" w:hAnsi="Times New Roman" w:cs="Times New Roman"/>
              </w:rPr>
              <w:t>наружных размеров таза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5F2610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5F2610" w:rsidRDefault="00603D59" w:rsidP="00603D5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603D59">
              <w:rPr>
                <w:sz w:val="22"/>
                <w:szCs w:val="22"/>
              </w:rPr>
              <w:t xml:space="preserve">определение размеров таза беременной для определения тактики и способа </w:t>
            </w:r>
            <w:proofErr w:type="spellStart"/>
            <w:r w:rsidRPr="00603D59">
              <w:rPr>
                <w:sz w:val="22"/>
                <w:szCs w:val="22"/>
              </w:rPr>
              <w:t>родоразрешения</w:t>
            </w:r>
            <w:proofErr w:type="spellEnd"/>
            <w:r w:rsidRPr="00603D59"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957B7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957B7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957B7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957B7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7C48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 w:rsidR="00957B71">
              <w:rPr>
                <w:rFonts w:ascii="Times New Roman" w:hAnsi="Times New Roman" w:cs="Times New Roman"/>
              </w:rPr>
              <w:t>фантом</w:t>
            </w:r>
            <w:r w:rsidRPr="005D393D">
              <w:rPr>
                <w:rFonts w:ascii="Times New Roman" w:hAnsi="Times New Roman" w:cs="Times New Roman"/>
              </w:rPr>
              <w:t xml:space="preserve"> </w:t>
            </w:r>
            <w:r w:rsidR="00957B71" w:rsidRPr="00297705"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(или анатомический фантом таза), </w:t>
            </w:r>
            <w:proofErr w:type="spellStart"/>
            <w:r w:rsidR="00957B71" w:rsidRPr="00297705">
              <w:rPr>
                <w:rFonts w:ascii="Times New Roman" w:hAnsi="Times New Roman" w:cs="Times New Roman"/>
                <w:bCs/>
                <w:iCs/>
                <w:spacing w:val="-2"/>
              </w:rPr>
              <w:t>тазомер</w:t>
            </w:r>
            <w:proofErr w:type="spellEnd"/>
            <w:r w:rsidR="007C48A9"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Default="00957B7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Default="00957B7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Default="00957B7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7C48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</w:t>
            </w:r>
            <w:r w:rsidR="00957B71">
              <w:rPr>
                <w:rFonts w:ascii="Times New Roman" w:hAnsi="Times New Roman" w:cs="Times New Roman"/>
              </w:rPr>
              <w:t>.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B7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957B71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Измеряют четыре размера таза: три поперечных и один прямой.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957B7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957B7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957B7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957B7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7C48A9" w:rsidP="0095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7C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C48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48A9" w:rsidRPr="00B816D5" w:rsidTr="00F31B1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8A9" w:rsidRPr="00297705" w:rsidRDefault="007C48A9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Ветви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берут в руки таким образом, чтобы большие и указательные пальцы держали пуговки. Шкала с делениями обращена кверху.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48A9" w:rsidRPr="00B816D5" w:rsidTr="00F31B1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8A9" w:rsidRPr="00297705" w:rsidRDefault="007C48A9" w:rsidP="004554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Указательными пальцами прощупывают пункты, расстояние между которыми необходимо измерить, прижимая к ним пуговки раздвинутых ветвей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iCs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iCs/>
                <w:lang w:eastAsia="ru-RU"/>
              </w:rPr>
              <w:t>, и отмечают по шкале величину искомого размера.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7B71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7C48A9" w:rsidP="007C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957B71" w:rsidRDefault="00957B71" w:rsidP="0095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При измерении поперечных размеров таза, женщина лежит на спине с обнаженным животом, ноги вытянуты и сдвинуты вместе.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957B7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957B7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957B7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957B7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71" w:rsidRPr="00B816D5" w:rsidRDefault="00957B71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7C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C48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F72B3D" w:rsidRDefault="00957B71" w:rsidP="00603D59">
            <w:pPr>
              <w:widowControl w:val="0"/>
              <w:spacing w:after="0" w:line="240" w:lineRule="auto"/>
              <w:jc w:val="both"/>
              <w:rPr>
                <w:rFonts w:ascii="Times New Roman" w:eastAsia="Candara" w:hAnsi="Times New Roman" w:cs="Times New Roman"/>
                <w:bCs/>
                <w:iCs/>
                <w:shd w:val="clear" w:color="auto" w:fill="FFFFFF"/>
                <w:lang w:eastAsia="ru-RU" w:bidi="ru-RU"/>
              </w:rPr>
            </w:pPr>
            <w:r w:rsidRPr="00297705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>Встать сбоку от беременной лицом к ней.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957B71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48A9" w:rsidRPr="00B816D5" w:rsidTr="00AE210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A9" w:rsidRPr="00B816D5" w:rsidRDefault="007C48A9" w:rsidP="007C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48A9" w:rsidRPr="00297705" w:rsidRDefault="007C48A9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Distantia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spinarum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расстояние между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передне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-верхними остями подвздошных костей. Пуговки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прижимают к наружным краям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передне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-верхних остей. Этот размер равняется 25 - 26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A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48A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7C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8A9" w:rsidRPr="00297705" w:rsidRDefault="007C48A9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Distantia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hAnsi="Times New Roman" w:cs="Times New Roman"/>
              </w:rPr>
              <w:t>cristarum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расстояние между наиболее отдаленными точками гребней подвздошных костей. Пуговки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передвигают с остей по наружному краю гребня подвздошных костей до тех пор, пока не определят наибольшее расстояние. Этот размер равняется 28 - 29 см.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48A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8A9" w:rsidRPr="00297705" w:rsidRDefault="007C48A9" w:rsidP="007C4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Distantia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trochanterica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расстояние между большими вертелами бедренных костей. Отыскивают наиболее выдающиеся точки больших вертелов (женщину просят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посгибать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в коленных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тазобедренных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суставах) и прижимают к ним пуговки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. Этот размер равен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48A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8A9" w:rsidRPr="00297705" w:rsidRDefault="007C48A9" w:rsidP="007C4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Conjugata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externa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gram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наружная</w:t>
            </w:r>
            <w:proofErr w:type="gram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конъюгата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, т.е. прямой размер таза.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D59" w:rsidRPr="00F72B3D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При измерении прямого размера таза, женщина лежит на боку,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спиной к фельдшеру,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нижележащая нога согнута в тазобедренном и коленном суставах, вышележащая нога – вытянута вдоль.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48A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Default="007C48A9" w:rsidP="007C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8A9" w:rsidRPr="0029770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Пуговку одной ветви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устанавливают на середине верхне-наружного края симфиза, другой конец прижимают к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надкрестцовой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ямке, которая находится между остистым отростком V поясничного позвонка и началом среднего крестцового гребня (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надкрестцовая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ямка совпадает с верхним углом крестцового 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ромба). Этот размер в норме равен 20 - 21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48A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7C48A9" w:rsidRDefault="007C48A9" w:rsidP="007C48A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Отработанный медицинский материал и инструментарий подвергнуть обработке 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48A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A9" w:rsidRPr="00B816D5" w:rsidRDefault="007C48A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3D59" w:rsidRPr="00B816D5" w:rsidTr="00603D5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7C48A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D59" w:rsidRPr="00B816D5" w:rsidRDefault="00603D59" w:rsidP="0060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59" w:rsidRPr="00B816D5" w:rsidRDefault="00603D59" w:rsidP="00603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03D59" w:rsidRDefault="00603D59" w:rsidP="00603D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Pr="00B816D5" w:rsidRDefault="001F3933" w:rsidP="001F3933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1F3933" w:rsidRDefault="001F3933" w:rsidP="001F3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1F3933">
        <w:rPr>
          <w:rFonts w:ascii="Times New Roman" w:eastAsia="Times New Roman" w:hAnsi="Times New Roman" w:cs="Times New Roman"/>
          <w:b/>
          <w:bCs/>
          <w:lang w:eastAsia="ru-RU"/>
        </w:rPr>
        <w:t>наружного акушерского обследования (приемы Леопольда-Левицкого)</w:t>
      </w:r>
    </w:p>
    <w:p w:rsidR="001F3933" w:rsidRPr="00B816D5" w:rsidRDefault="001F3933" w:rsidP="001F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1F3933" w:rsidRPr="00B816D5" w:rsidTr="0045547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1F3933" w:rsidRPr="00B816D5" w:rsidTr="0045547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33" w:rsidRPr="00B816D5" w:rsidRDefault="001F3933" w:rsidP="000E07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33" w:rsidRPr="00B816D5" w:rsidRDefault="001F3933" w:rsidP="000E07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33" w:rsidRPr="00B816D5" w:rsidRDefault="001F3933" w:rsidP="000E07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933" w:rsidRPr="00B816D5" w:rsidTr="0045547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33" w:rsidRPr="00B816D5" w:rsidRDefault="001F3933" w:rsidP="000E07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33" w:rsidRPr="00B816D5" w:rsidRDefault="001F3933" w:rsidP="000E07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33" w:rsidRPr="00B816D5" w:rsidRDefault="001F3933" w:rsidP="000E07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933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5F2610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EB7EE0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933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5F2610" w:rsidRDefault="001F3933" w:rsidP="000E07EB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1F3933">
              <w:rPr>
                <w:sz w:val="22"/>
                <w:szCs w:val="22"/>
              </w:rPr>
              <w:t xml:space="preserve">акушерское обследование </w:t>
            </w:r>
            <w:r w:rsidRPr="001F3933">
              <w:rPr>
                <w:sz w:val="22"/>
                <w:szCs w:val="22"/>
                <w:shd w:val="clear" w:color="auto" w:fill="FFFFFF"/>
              </w:rPr>
              <w:t>во второй половине беременности, а также при родовом процессе для оценки</w:t>
            </w:r>
            <w:r w:rsidRPr="001F3933">
              <w:rPr>
                <w:sz w:val="22"/>
                <w:szCs w:val="22"/>
              </w:rPr>
              <w:t xml:space="preserve"> расположение плода в полости матки и тактики ведения родов.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5F2610" w:rsidRDefault="00B701CE" w:rsidP="0045547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условие:</w:t>
            </w:r>
            <w:r w:rsidRPr="00B04761">
              <w:t xml:space="preserve"> </w:t>
            </w:r>
            <w:r w:rsidRPr="00EB7EE0">
              <w:rPr>
                <w:sz w:val="22"/>
                <w:szCs w:val="22"/>
              </w:rPr>
              <w:t>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933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33" w:rsidRPr="00B816D5" w:rsidRDefault="001F3933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73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B701C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73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B701C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73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37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EB7EE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37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37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37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Соединить пальцы в «замок», тыльной стороной согнутых пальцев, растирать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B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0E07EB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07BE5">
              <w:rPr>
                <w:rFonts w:ascii="Times New Roman" w:hAnsi="Times New Roman" w:cs="Times New Roman"/>
              </w:rPr>
              <w:t xml:space="preserve">стать </w:t>
            </w:r>
            <w:r>
              <w:rPr>
                <w:rFonts w:ascii="Times New Roman" w:hAnsi="Times New Roman" w:cs="Times New Roman"/>
              </w:rPr>
              <w:t>сбоку лицом</w:t>
            </w:r>
            <w:r w:rsidRPr="00407BE5">
              <w:rPr>
                <w:rFonts w:ascii="Times New Roman" w:hAnsi="Times New Roman" w:cs="Times New Roman"/>
              </w:rPr>
              <w:t xml:space="preserve"> к лицу женщины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DE7E9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407BE5" w:rsidRDefault="00B701CE" w:rsidP="000E07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3933">
              <w:rPr>
                <w:rFonts w:ascii="Times New Roman" w:eastAsia="Times New Roman" w:hAnsi="Times New Roman" w:cs="Times New Roman"/>
                <w:lang w:eastAsia="ru-RU"/>
              </w:rPr>
              <w:t xml:space="preserve">Первым приемом </w:t>
            </w:r>
            <w:r w:rsidRPr="00407BE5">
              <w:rPr>
                <w:rFonts w:ascii="Times New Roman" w:hAnsi="Times New Roman" w:cs="Times New Roman"/>
              </w:rPr>
              <w:t>определяют уровень стояния дна матки и части плода, находящейся в дне матки</w:t>
            </w:r>
            <w:r>
              <w:rPr>
                <w:rFonts w:ascii="Times New Roman" w:hAnsi="Times New Roman" w:cs="Times New Roman"/>
              </w:rPr>
              <w:t xml:space="preserve"> при продольном положении плода</w:t>
            </w:r>
            <w:r w:rsidRPr="00407BE5">
              <w:rPr>
                <w:rFonts w:ascii="Times New Roman" w:hAnsi="Times New Roman" w:cs="Times New Roman"/>
              </w:rPr>
              <w:t>: ладони обеих рук располагаются на дне матки, пальцы рук сближаются.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DE7E9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407BE5" w:rsidRDefault="00B701CE" w:rsidP="000E07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>Осторожным надавливанием вниз определяют уровень стояния дна матки, по которому судят о сроке беременности и части плода, находящейся в дне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>Вторым приемом определяют положение плода, позицию, вид позиции: обе руки со дна матки перемещают книзу, располагая их на ее боковых поверхностях. Пальпация частей плода проводится постепенно правой и левой рукой, что дает возможность определить, в какую сторону обращена спинка плода и его м</w:t>
            </w:r>
            <w:r>
              <w:rPr>
                <w:rFonts w:ascii="Times New Roman" w:hAnsi="Times New Roman" w:cs="Times New Roman"/>
              </w:rPr>
              <w:t>елкие части (ручки, ножки) при продольном положении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0FFFF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Спинка плода определяется на ощупь как широкая, гладкая, плотная поверхность. Мелкие части плода определяются с противоположной стороны в виде подвижных небольших бугорков. По положению спинки судят о позиции, виде позиции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0E07E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 первой позиции спинка плода обращена к левой стенке матки, при второй позиции - к правой стенке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BE0E1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 переднем виде большая часть спинки обращена кпереди, при заднем виде - кзади.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DE271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Третьим приемом определяют предлежащую часть плода</w:t>
            </w:r>
            <w:r>
              <w:rPr>
                <w:rFonts w:ascii="Times New Roman" w:hAnsi="Times New Roman" w:cs="Times New Roman"/>
              </w:rPr>
              <w:t xml:space="preserve"> при продольном положении плода</w:t>
            </w:r>
            <w:r w:rsidRPr="00407BE5">
              <w:rPr>
                <w:rFonts w:ascii="Times New Roman" w:hAnsi="Times New Roman" w:cs="Times New Roman"/>
              </w:rPr>
              <w:t xml:space="preserve"> (выполняется одной рукой): </w:t>
            </w:r>
            <w:r>
              <w:rPr>
                <w:rFonts w:ascii="Times New Roman" w:hAnsi="Times New Roman" w:cs="Times New Roman"/>
              </w:rPr>
              <w:t>фельдшер</w:t>
            </w:r>
            <w:r w:rsidRPr="00407BE5">
              <w:rPr>
                <w:rFonts w:ascii="Times New Roman" w:hAnsi="Times New Roman" w:cs="Times New Roman"/>
              </w:rPr>
              <w:t xml:space="preserve"> кладет правую руку немного выше лонного сочленения так, чтобы большой палец находился на одной стороне, а четыре остальных – на другой стороне нижнего сегмента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0FFFF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Медленным и острожным движением пальцы погружаются вглубь, охватывая часть плода, расположенную над лоном. Головка плода ощущается как крупная, круглая, плотная часть, имеющая отчетливые контуры, способна к баллотированию.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Тазовый конец менее объемный, менее плотный, не баллотирует.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 поперечных и косых положениях плода предлежащую часть не определя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ется</w:t>
            </w: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 xml:space="preserve">Четвертым приемом уточняют характер предлежащей части плода и высоту ее стояния: </w:t>
            </w:r>
            <w:r>
              <w:rPr>
                <w:rFonts w:ascii="Times New Roman" w:hAnsi="Times New Roman" w:cs="Times New Roman"/>
              </w:rPr>
              <w:t xml:space="preserve">фельдшеру необходимо </w:t>
            </w:r>
            <w:r w:rsidRPr="00407BE5">
              <w:rPr>
                <w:rFonts w:ascii="Times New Roman" w:hAnsi="Times New Roman" w:cs="Times New Roman"/>
              </w:rPr>
              <w:t>встать</w:t>
            </w:r>
            <w:r>
              <w:rPr>
                <w:rFonts w:ascii="Times New Roman" w:hAnsi="Times New Roman" w:cs="Times New Roman"/>
              </w:rPr>
              <w:t xml:space="preserve"> сбоку</w:t>
            </w:r>
            <w:r w:rsidRPr="00407BE5">
              <w:rPr>
                <w:rFonts w:ascii="Times New Roman" w:hAnsi="Times New Roman" w:cs="Times New Roman"/>
              </w:rPr>
              <w:t xml:space="preserve"> спиной к лицу женщины, ладони обеих рук располагаются на нижнем сегменте матки справа и слева.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При этом концы пальцев достигают симфиза. Вытянутыми пальцами осторожно скользит вглубь, по направлению к полости таза, уточняя характер предлежащей части плода и высоту ее стояния.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пальцы рук соприкасаются, головка над входом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C458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8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пальцы располагаются параллельно друг к другу, головка малым сегментом во входе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C458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407BE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пальцы расходятся, а лучезапястные суставы сходятся, головка большим сегментом во входе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C1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C1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C1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B701C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0E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0E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F3933" w:rsidRDefault="001F3933" w:rsidP="001F3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1F3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933" w:rsidRDefault="001F3933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03D59" w:rsidRDefault="00603D59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B7EE0" w:rsidRPr="00B816D5" w:rsidRDefault="00EB7EE0" w:rsidP="00EB7EE0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EB7EE0" w:rsidRDefault="00EB7EE0" w:rsidP="00EB7E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proofErr w:type="gramStart"/>
      <w:r w:rsidRPr="00EB7EE0">
        <w:rPr>
          <w:rFonts w:ascii="Times New Roman" w:eastAsia="Times New Roman" w:hAnsi="Times New Roman" w:cs="Times New Roman"/>
          <w:b/>
          <w:bCs/>
          <w:lang w:eastAsia="ru-RU"/>
        </w:rPr>
        <w:t>измерения высоты стояния дна матки</w:t>
      </w:r>
      <w:proofErr w:type="gramEnd"/>
      <w:r w:rsidRPr="00EB7EE0">
        <w:rPr>
          <w:rFonts w:ascii="Times New Roman" w:eastAsia="Times New Roman" w:hAnsi="Times New Roman" w:cs="Times New Roman"/>
          <w:b/>
          <w:bCs/>
          <w:lang w:eastAsia="ru-RU"/>
        </w:rPr>
        <w:t xml:space="preserve"> и окружности живота у беременной</w:t>
      </w:r>
    </w:p>
    <w:p w:rsidR="00EB7EE0" w:rsidRPr="00B816D5" w:rsidRDefault="00EB7EE0" w:rsidP="00EB7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EB7EE0" w:rsidRPr="00B816D5" w:rsidTr="0045547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E0" w:rsidRPr="00B816D5" w:rsidRDefault="00EB7EE0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E0" w:rsidRPr="00B816D5" w:rsidRDefault="00EB7EE0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E0" w:rsidRPr="00B816D5" w:rsidRDefault="00EB7EE0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E0" w:rsidRPr="00B816D5" w:rsidRDefault="00EB7EE0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E0" w:rsidRPr="00B816D5" w:rsidRDefault="00EB7EE0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E0" w:rsidRPr="00B816D5" w:rsidRDefault="00EB7EE0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5F2610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5F2610" w:rsidRDefault="00EB7EE0" w:rsidP="00B701CE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EB7EE0">
              <w:rPr>
                <w:sz w:val="22"/>
                <w:szCs w:val="22"/>
              </w:rPr>
              <w:t xml:space="preserve">определить </w:t>
            </w:r>
            <w:r>
              <w:rPr>
                <w:sz w:val="22"/>
                <w:szCs w:val="22"/>
              </w:rPr>
              <w:t>срок</w:t>
            </w:r>
            <w:r w:rsidRPr="00EB7EE0">
              <w:rPr>
                <w:sz w:val="22"/>
                <w:szCs w:val="22"/>
              </w:rPr>
              <w:t xml:space="preserve"> беременности.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D0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5F2610" w:rsidRDefault="00EB7EE0" w:rsidP="00EB7EE0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условие:</w:t>
            </w:r>
            <w:r w:rsidRPr="00B04761">
              <w:t xml:space="preserve"> </w:t>
            </w:r>
            <w:r w:rsidRPr="00EB7EE0">
              <w:rPr>
                <w:sz w:val="22"/>
                <w:szCs w:val="22"/>
              </w:rPr>
              <w:t>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D0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EB7EE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B701CE" w:rsidP="00D0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EB7EE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B701CE" w:rsidP="00D0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EB7EE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Default="00B701CE" w:rsidP="0033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Default="00B701CE" w:rsidP="0033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EB7EE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сантиметровая лента,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Default="00B701CE" w:rsidP="0033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B701CE" w:rsidP="0033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B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701C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B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701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 xml:space="preserve">6. Вращательными движениями правой руки втирать антисептик ладонью в большой </w:t>
            </w:r>
            <w:r w:rsidRPr="00B816D5">
              <w:rPr>
                <w:rFonts w:ascii="Times New Roman" w:eastAsia="Calibri" w:hAnsi="Times New Roman" w:cs="Times New Roman"/>
                <w:bCs/>
              </w:rPr>
              <w:lastRenderedPageBreak/>
              <w:t>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B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701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B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701C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0E07EB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07BE5">
              <w:rPr>
                <w:rFonts w:ascii="Times New Roman" w:hAnsi="Times New Roman" w:cs="Times New Roman"/>
              </w:rPr>
              <w:t xml:space="preserve">стать </w:t>
            </w:r>
            <w:r>
              <w:rPr>
                <w:rFonts w:ascii="Times New Roman" w:hAnsi="Times New Roman" w:cs="Times New Roman"/>
              </w:rPr>
              <w:t>сбоку лицом</w:t>
            </w:r>
            <w:r w:rsidRPr="00407BE5">
              <w:rPr>
                <w:rFonts w:ascii="Times New Roman" w:hAnsi="Times New Roman" w:cs="Times New Roman"/>
              </w:rPr>
              <w:t xml:space="preserve"> к лицу женщины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4BD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B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701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EE0" w:rsidRPr="00B04761" w:rsidRDefault="00EB7EE0" w:rsidP="00EB7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 xml:space="preserve">При помощи сантиметровой ленты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фельдшер</w:t>
            </w: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 xml:space="preserve"> измеряет расстояние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середины </w:t>
            </w: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>верхнего края симфиза (лобка) до наиболее выдающейся точки дна матки,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проводя сантиметровую ленту через наиболее высокую точку на животе (пупок)</w:t>
            </w: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 xml:space="preserve"> прижимая ленту ребром ладони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4BD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B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701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EE0" w:rsidRPr="00B04761" w:rsidRDefault="00EB7EE0" w:rsidP="00B7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>Во время измерения окружности живота сантиметровую ленту располагают так, чтобы она проходила в точке самого глубокого изгиба позвоночника (поясничный лордоз), а спереди ленту размещают строго по пупку</w:t>
            </w:r>
            <w:r w:rsidR="00B701C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7EE0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E0" w:rsidRPr="00B816D5" w:rsidRDefault="00EB7EE0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85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F25F28" w:rsidRDefault="00F25F28" w:rsidP="00F25F2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Отработанный медицинский материал и инструментарий подвергнуть обработке 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85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Default="00F25F28" w:rsidP="0085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85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F25F2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28" w:rsidRPr="00B816D5" w:rsidRDefault="00F25F28" w:rsidP="0045547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81CF0" w:rsidRDefault="00D81CF0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Default="00B701CE" w:rsidP="00764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701CE" w:rsidRPr="00B816D5" w:rsidRDefault="00B701CE" w:rsidP="00B701CE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B701CE" w:rsidRDefault="00B701CE" w:rsidP="00B701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B701CE">
        <w:rPr>
          <w:rFonts w:ascii="Times New Roman" w:eastAsia="Times New Roman" w:hAnsi="Times New Roman" w:cs="Times New Roman"/>
          <w:b/>
          <w:bCs/>
          <w:lang w:eastAsia="ru-RU"/>
        </w:rPr>
        <w:t>выслушивания сердцебиения плода</w:t>
      </w:r>
    </w:p>
    <w:p w:rsidR="00B701CE" w:rsidRPr="00B816D5" w:rsidRDefault="00B701CE" w:rsidP="00B70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B701CE" w:rsidRPr="00B816D5" w:rsidTr="0045547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CE" w:rsidRPr="00B816D5" w:rsidRDefault="00B701CE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CE" w:rsidRPr="00B816D5" w:rsidRDefault="00B701CE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CE" w:rsidRPr="00B816D5" w:rsidRDefault="00B701CE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CE" w:rsidRPr="00B816D5" w:rsidRDefault="00B701CE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CE" w:rsidRPr="00B816D5" w:rsidRDefault="00B701CE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CE" w:rsidRPr="00B816D5" w:rsidRDefault="00B701CE" w:rsidP="004554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5F2610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701CE" w:rsidRDefault="00B701CE" w:rsidP="00B701CE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701CE">
              <w:rPr>
                <w:sz w:val="22"/>
                <w:szCs w:val="22"/>
              </w:rPr>
              <w:t xml:space="preserve">Показания: </w:t>
            </w:r>
            <w:r w:rsidRPr="00B701CE">
              <w:rPr>
                <w:sz w:val="22"/>
                <w:szCs w:val="22"/>
                <w:shd w:val="clear" w:color="auto" w:fill="FFFFFF"/>
              </w:rPr>
              <w:t>оценить функциональное состояние плода</w:t>
            </w:r>
            <w:r w:rsidRPr="00B701CE">
              <w:rPr>
                <w:rFonts w:eastAsia="Franklin Gothic Demi Cond"/>
                <w:sz w:val="22"/>
                <w:szCs w:val="22"/>
                <w:shd w:val="clear" w:color="auto" w:fill="FFFFFF"/>
              </w:rPr>
              <w:t xml:space="preserve"> </w:t>
            </w:r>
            <w:r w:rsidRPr="00B701CE">
              <w:rPr>
                <w:sz w:val="22"/>
                <w:szCs w:val="22"/>
                <w:shd w:val="clear" w:color="auto" w:fill="FFFFFF"/>
              </w:rPr>
              <w:t>во второй половине беременности, а также при родовом процессе.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5F2610" w:rsidRDefault="00B701CE" w:rsidP="00455479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условие:</w:t>
            </w:r>
            <w:r w:rsidRPr="00B04761">
              <w:t xml:space="preserve"> </w:t>
            </w:r>
            <w:r w:rsidRPr="00EB7EE0">
              <w:rPr>
                <w:sz w:val="22"/>
                <w:szCs w:val="22"/>
              </w:rPr>
              <w:t>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304F14">
              <w:rPr>
                <w:rFonts w:ascii="Times New Roman" w:hAnsi="Times New Roman" w:cs="Times New Roman"/>
              </w:rPr>
              <w:t>акушерский стетоскоп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Соединить пальцы в «замок», тыльной стороной согнутых пальцев, растирать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0E07EB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 xml:space="preserve">Присесть на стул </w:t>
            </w:r>
            <w:r w:rsidRPr="00304F14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 xml:space="preserve">сбоку от 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>пациента лицом к нему</w:t>
            </w:r>
            <w:r w:rsidRPr="00304F14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1CE" w:rsidRPr="00B04761" w:rsidRDefault="00F25F28" w:rsidP="00F25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Аускультация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сердцебиения плода</w:t>
            </w: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проводится акушерским стетоскопом, широкая воронка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 которой прикладывается к животу женщины, узкий конец - к уху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фельдшера</w:t>
            </w: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1CE" w:rsidRPr="00B04761" w:rsidRDefault="00F25F28" w:rsidP="0045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Руки от стетоскопа при прослушивании сердцебиения убирают.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796E2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Default="00F25F28" w:rsidP="00F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304F14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Сердечные тоны плода лучше прослушиваются со стороны позиции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спинки</w:t>
            </w: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 на уровне грудной клетки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Default="00F25F28" w:rsidP="00F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Default="00F25F28" w:rsidP="00F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F28" w:rsidRPr="00304F14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При головном </w:t>
            </w:r>
            <w:proofErr w:type="spellStart"/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предлежании</w:t>
            </w:r>
            <w:proofErr w:type="spellEnd"/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 и первой позиции стетоскоп устанавливается слева ниже пупка.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Default="00F25F28" w:rsidP="00F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Default="00F25F28" w:rsidP="00F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F28" w:rsidRPr="00304F14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При головном </w:t>
            </w:r>
            <w:proofErr w:type="spellStart"/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предлежании</w:t>
            </w:r>
            <w:proofErr w:type="spellEnd"/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 xml:space="preserve"> и второй позиции – стетоскоп устанавливается справа ниже пупка.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Default="00F25F28" w:rsidP="00F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Default="00F25F28" w:rsidP="00F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F28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F1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ценивают качество сердцебиения:</w:t>
            </w:r>
          </w:p>
          <w:p w:rsidR="00F25F28" w:rsidRPr="00F25F28" w:rsidRDefault="00F25F28" w:rsidP="00F25F28">
            <w:pPr>
              <w:pStyle w:val="a4"/>
              <w:numPr>
                <w:ilvl w:val="0"/>
                <w:numId w:val="33"/>
              </w:numPr>
              <w:tabs>
                <w:tab w:val="left" w:pos="23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F28">
              <w:rPr>
                <w:rFonts w:ascii="Times New Roman" w:eastAsia="Times New Roman" w:hAnsi="Times New Roman" w:cs="Times New Roman"/>
                <w:lang w:eastAsia="ru-RU"/>
              </w:rPr>
              <w:t xml:space="preserve">ясное/глухое/ приглушенное; </w:t>
            </w:r>
          </w:p>
          <w:p w:rsidR="00F25F28" w:rsidRPr="00F25F28" w:rsidRDefault="00F25F28" w:rsidP="00F25F28">
            <w:pPr>
              <w:pStyle w:val="a4"/>
              <w:numPr>
                <w:ilvl w:val="0"/>
                <w:numId w:val="33"/>
              </w:numPr>
              <w:tabs>
                <w:tab w:val="left" w:pos="23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F28">
              <w:rPr>
                <w:rFonts w:ascii="Times New Roman" w:eastAsia="Times New Roman" w:hAnsi="Times New Roman" w:cs="Times New Roman"/>
                <w:lang w:eastAsia="ru-RU"/>
              </w:rPr>
              <w:t xml:space="preserve">ритмичное/ неритмичное; </w:t>
            </w:r>
          </w:p>
          <w:p w:rsidR="00F25F28" w:rsidRPr="00F25F28" w:rsidRDefault="00F25F28" w:rsidP="00F25F28">
            <w:pPr>
              <w:pStyle w:val="a4"/>
              <w:numPr>
                <w:ilvl w:val="0"/>
                <w:numId w:val="33"/>
              </w:numPr>
              <w:tabs>
                <w:tab w:val="left" w:pos="23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5F28">
              <w:rPr>
                <w:rFonts w:ascii="Times New Roman" w:eastAsia="Times New Roman" w:hAnsi="Times New Roman" w:cs="Times New Roman"/>
                <w:lang w:eastAsia="ru-RU"/>
              </w:rPr>
              <w:t>частоту сердцебиения (в норме 120 - 160 ударов в минуту).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Default="00F25F28" w:rsidP="00F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F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1CE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CE" w:rsidRPr="00B816D5" w:rsidRDefault="00B701CE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32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F25F28" w:rsidRDefault="00F25F28" w:rsidP="00F25F2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Отработанный медицинский материал и инструментарий подвергнуть обработке 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32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Default="00F25F28" w:rsidP="0032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45547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32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F28" w:rsidRPr="00B816D5" w:rsidTr="00F25F2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28" w:rsidRPr="00B816D5" w:rsidRDefault="00F25F28" w:rsidP="0045547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28" w:rsidRPr="00B816D5" w:rsidRDefault="00F25F28" w:rsidP="00455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28" w:rsidRPr="00B816D5" w:rsidRDefault="00F25F28" w:rsidP="00455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701CE" w:rsidRDefault="00B701CE" w:rsidP="00F25F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B701CE" w:rsidSect="00295E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E5F"/>
    <w:multiLevelType w:val="hybridMultilevel"/>
    <w:tmpl w:val="0D20FD06"/>
    <w:lvl w:ilvl="0" w:tplc="773E255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1195"/>
    <w:multiLevelType w:val="hybridMultilevel"/>
    <w:tmpl w:val="4B8224B2"/>
    <w:lvl w:ilvl="0" w:tplc="F3B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251BC"/>
    <w:multiLevelType w:val="multilevel"/>
    <w:tmpl w:val="C9AC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837D7"/>
    <w:multiLevelType w:val="hybridMultilevel"/>
    <w:tmpl w:val="425AD900"/>
    <w:lvl w:ilvl="0" w:tplc="69D0EA7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F6710"/>
    <w:multiLevelType w:val="hybridMultilevel"/>
    <w:tmpl w:val="D53AAEEC"/>
    <w:lvl w:ilvl="0" w:tplc="4BC89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A08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03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AB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C6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01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4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452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AB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D46F1"/>
    <w:multiLevelType w:val="hybridMultilevel"/>
    <w:tmpl w:val="B0564C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717973"/>
    <w:multiLevelType w:val="hybridMultilevel"/>
    <w:tmpl w:val="14DA4146"/>
    <w:lvl w:ilvl="0" w:tplc="4BC89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A08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03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AB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C6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01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4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452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AB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132AD"/>
    <w:multiLevelType w:val="multilevel"/>
    <w:tmpl w:val="CD3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17D5B"/>
    <w:multiLevelType w:val="hybridMultilevel"/>
    <w:tmpl w:val="A3186C46"/>
    <w:lvl w:ilvl="0" w:tplc="04190011">
      <w:start w:val="1"/>
      <w:numFmt w:val="decimal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>
    <w:nsid w:val="2F1E40C3"/>
    <w:multiLevelType w:val="hybridMultilevel"/>
    <w:tmpl w:val="6472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75710"/>
    <w:multiLevelType w:val="hybridMultilevel"/>
    <w:tmpl w:val="9E245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25308"/>
    <w:multiLevelType w:val="multilevel"/>
    <w:tmpl w:val="4E88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27347"/>
    <w:multiLevelType w:val="multilevel"/>
    <w:tmpl w:val="8A34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AF6B9A"/>
    <w:multiLevelType w:val="hybridMultilevel"/>
    <w:tmpl w:val="BC4C57E8"/>
    <w:lvl w:ilvl="0" w:tplc="0419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35C1F"/>
    <w:multiLevelType w:val="hybridMultilevel"/>
    <w:tmpl w:val="CED2D7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7B661AA"/>
    <w:multiLevelType w:val="hybridMultilevel"/>
    <w:tmpl w:val="17C8AF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75992"/>
    <w:multiLevelType w:val="hybridMultilevel"/>
    <w:tmpl w:val="D940F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72935"/>
    <w:multiLevelType w:val="hybridMultilevel"/>
    <w:tmpl w:val="35240002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009FF"/>
    <w:multiLevelType w:val="hybridMultilevel"/>
    <w:tmpl w:val="81181468"/>
    <w:lvl w:ilvl="0" w:tplc="4314DDA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740E5"/>
    <w:multiLevelType w:val="hybridMultilevel"/>
    <w:tmpl w:val="56CA09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339C0"/>
    <w:multiLevelType w:val="hybridMultilevel"/>
    <w:tmpl w:val="766C6EA0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031877"/>
    <w:multiLevelType w:val="hybridMultilevel"/>
    <w:tmpl w:val="A464F8DA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0E7C9D"/>
    <w:multiLevelType w:val="hybridMultilevel"/>
    <w:tmpl w:val="AFBAFA3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21DBD"/>
    <w:multiLevelType w:val="hybridMultilevel"/>
    <w:tmpl w:val="139A3F1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9171D"/>
    <w:multiLevelType w:val="hybridMultilevel"/>
    <w:tmpl w:val="00AAEFE0"/>
    <w:lvl w:ilvl="0" w:tplc="2EACFD4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254615"/>
    <w:multiLevelType w:val="hybridMultilevel"/>
    <w:tmpl w:val="B56ED7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D74C79"/>
    <w:multiLevelType w:val="hybridMultilevel"/>
    <w:tmpl w:val="F7A4EEDA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697969"/>
    <w:multiLevelType w:val="hybridMultilevel"/>
    <w:tmpl w:val="0A1C3AB0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733F7"/>
    <w:multiLevelType w:val="multilevel"/>
    <w:tmpl w:val="9876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9125CE"/>
    <w:multiLevelType w:val="hybridMultilevel"/>
    <w:tmpl w:val="FB34B76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D0ED3"/>
    <w:multiLevelType w:val="hybridMultilevel"/>
    <w:tmpl w:val="B85A0EA8"/>
    <w:lvl w:ilvl="0" w:tplc="8FA660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FCE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E6E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A2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C01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6477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4ED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32A8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6EC7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C939B1"/>
    <w:multiLevelType w:val="hybridMultilevel"/>
    <w:tmpl w:val="05781B24"/>
    <w:lvl w:ilvl="0" w:tplc="B2608DB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B62F1B"/>
    <w:multiLevelType w:val="hybridMultilevel"/>
    <w:tmpl w:val="650CE92E"/>
    <w:lvl w:ilvl="0" w:tplc="3BCED10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29"/>
  </w:num>
  <w:num w:numId="5">
    <w:abstractNumId w:val="4"/>
  </w:num>
  <w:num w:numId="6">
    <w:abstractNumId w:val="6"/>
  </w:num>
  <w:num w:numId="7">
    <w:abstractNumId w:val="8"/>
  </w:num>
  <w:num w:numId="8">
    <w:abstractNumId w:val="16"/>
  </w:num>
  <w:num w:numId="9">
    <w:abstractNumId w:val="11"/>
  </w:num>
  <w:num w:numId="10">
    <w:abstractNumId w:val="30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9"/>
  </w:num>
  <w:num w:numId="16">
    <w:abstractNumId w:val="13"/>
  </w:num>
  <w:num w:numId="17">
    <w:abstractNumId w:val="2"/>
  </w:num>
  <w:num w:numId="18">
    <w:abstractNumId w:val="24"/>
  </w:num>
  <w:num w:numId="19">
    <w:abstractNumId w:val="31"/>
  </w:num>
  <w:num w:numId="20">
    <w:abstractNumId w:val="21"/>
  </w:num>
  <w:num w:numId="21">
    <w:abstractNumId w:val="32"/>
  </w:num>
  <w:num w:numId="22">
    <w:abstractNumId w:val="28"/>
  </w:num>
  <w:num w:numId="23">
    <w:abstractNumId w:val="22"/>
  </w:num>
  <w:num w:numId="24">
    <w:abstractNumId w:val="3"/>
  </w:num>
  <w:num w:numId="25">
    <w:abstractNumId w:val="0"/>
  </w:num>
  <w:num w:numId="26">
    <w:abstractNumId w:val="26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12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18"/>
    <w:rsid w:val="000372DC"/>
    <w:rsid w:val="000467F6"/>
    <w:rsid w:val="000E07EB"/>
    <w:rsid w:val="00105F75"/>
    <w:rsid w:val="00117C00"/>
    <w:rsid w:val="0017695A"/>
    <w:rsid w:val="00176BAB"/>
    <w:rsid w:val="001963F2"/>
    <w:rsid w:val="001E33CF"/>
    <w:rsid w:val="001E7081"/>
    <w:rsid w:val="001F3933"/>
    <w:rsid w:val="0022659D"/>
    <w:rsid w:val="00250B65"/>
    <w:rsid w:val="00295E6B"/>
    <w:rsid w:val="002C373C"/>
    <w:rsid w:val="002D333C"/>
    <w:rsid w:val="00322C55"/>
    <w:rsid w:val="00324887"/>
    <w:rsid w:val="00332D09"/>
    <w:rsid w:val="00381515"/>
    <w:rsid w:val="00444D5A"/>
    <w:rsid w:val="00486401"/>
    <w:rsid w:val="00487D4B"/>
    <w:rsid w:val="004B705A"/>
    <w:rsid w:val="004C6EF2"/>
    <w:rsid w:val="00516DCD"/>
    <w:rsid w:val="00545AA5"/>
    <w:rsid w:val="00546952"/>
    <w:rsid w:val="005A2262"/>
    <w:rsid w:val="005D393D"/>
    <w:rsid w:val="005E397B"/>
    <w:rsid w:val="005F079F"/>
    <w:rsid w:val="005F2610"/>
    <w:rsid w:val="00603D59"/>
    <w:rsid w:val="00624A61"/>
    <w:rsid w:val="00632967"/>
    <w:rsid w:val="006543C9"/>
    <w:rsid w:val="006A69FA"/>
    <w:rsid w:val="006C3A97"/>
    <w:rsid w:val="007051C6"/>
    <w:rsid w:val="00707A3D"/>
    <w:rsid w:val="007355DA"/>
    <w:rsid w:val="007645C8"/>
    <w:rsid w:val="007C48A9"/>
    <w:rsid w:val="007E46F3"/>
    <w:rsid w:val="00816DF4"/>
    <w:rsid w:val="00823C17"/>
    <w:rsid w:val="008566D3"/>
    <w:rsid w:val="008C166F"/>
    <w:rsid w:val="008F0B5F"/>
    <w:rsid w:val="00931660"/>
    <w:rsid w:val="00957B71"/>
    <w:rsid w:val="0096170E"/>
    <w:rsid w:val="009D76D9"/>
    <w:rsid w:val="00A10675"/>
    <w:rsid w:val="00AB63FE"/>
    <w:rsid w:val="00AC2073"/>
    <w:rsid w:val="00AE65A6"/>
    <w:rsid w:val="00AE758C"/>
    <w:rsid w:val="00B02FC6"/>
    <w:rsid w:val="00B32FD8"/>
    <w:rsid w:val="00B66CAB"/>
    <w:rsid w:val="00B701CE"/>
    <w:rsid w:val="00B816D5"/>
    <w:rsid w:val="00B84841"/>
    <w:rsid w:val="00BB1EF2"/>
    <w:rsid w:val="00BC417A"/>
    <w:rsid w:val="00C6457F"/>
    <w:rsid w:val="00CC5A9D"/>
    <w:rsid w:val="00CF7718"/>
    <w:rsid w:val="00D0713D"/>
    <w:rsid w:val="00D14B24"/>
    <w:rsid w:val="00D81CF0"/>
    <w:rsid w:val="00D9516E"/>
    <w:rsid w:val="00DA65BB"/>
    <w:rsid w:val="00E16E60"/>
    <w:rsid w:val="00E27FDB"/>
    <w:rsid w:val="00E52327"/>
    <w:rsid w:val="00EA5796"/>
    <w:rsid w:val="00EB7EE0"/>
    <w:rsid w:val="00F25F28"/>
    <w:rsid w:val="00F3326F"/>
    <w:rsid w:val="00F72F9C"/>
    <w:rsid w:val="00F95EF4"/>
    <w:rsid w:val="00F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5DA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545A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70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5DA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545A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7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1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71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7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53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5099</Words>
  <Characters>29066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2026-04-29T02:05:00Z</dcterms:created>
  <dcterms:modified xsi:type="dcterms:W3CDTF">2026-04-29T02:37:00Z</dcterms:modified>
</cp:coreProperties>
</file>