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1C" w:rsidRPr="0083001C" w:rsidRDefault="0083001C" w:rsidP="0083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00"/>
        </w:tabs>
        <w:spacing w:line="360" w:lineRule="auto"/>
        <w:jc w:val="center"/>
        <w:rPr>
          <w:b/>
          <w:sz w:val="28"/>
          <w:szCs w:val="28"/>
        </w:rPr>
      </w:pPr>
      <w:r w:rsidRPr="0083001C">
        <w:rPr>
          <w:b/>
          <w:sz w:val="28"/>
          <w:szCs w:val="28"/>
        </w:rPr>
        <w:t>Психологические ос</w:t>
      </w:r>
      <w:r w:rsidRPr="0083001C">
        <w:rPr>
          <w:b/>
          <w:sz w:val="28"/>
          <w:szCs w:val="28"/>
        </w:rPr>
        <w:t>о</w:t>
      </w:r>
      <w:r w:rsidRPr="0083001C">
        <w:rPr>
          <w:b/>
          <w:sz w:val="28"/>
          <w:szCs w:val="28"/>
        </w:rPr>
        <w:t xml:space="preserve">бенности </w:t>
      </w:r>
      <w:proofErr w:type="spellStart"/>
      <w:r w:rsidRPr="0083001C">
        <w:rPr>
          <w:b/>
          <w:sz w:val="28"/>
          <w:szCs w:val="28"/>
        </w:rPr>
        <w:t>инкурабельных</w:t>
      </w:r>
      <w:proofErr w:type="spellEnd"/>
      <w:r w:rsidRPr="0083001C">
        <w:rPr>
          <w:b/>
          <w:sz w:val="28"/>
          <w:szCs w:val="28"/>
        </w:rPr>
        <w:t xml:space="preserve"> больных</w:t>
      </w:r>
    </w:p>
    <w:p w:rsidR="0083001C" w:rsidRDefault="0083001C" w:rsidP="0083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A6B16">
        <w:rPr>
          <w:sz w:val="28"/>
          <w:szCs w:val="28"/>
        </w:rPr>
        <w:t xml:space="preserve">  </w:t>
      </w:r>
    </w:p>
    <w:p w:rsidR="0083001C" w:rsidRDefault="0083001C" w:rsidP="0083001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B16">
        <w:rPr>
          <w:sz w:val="28"/>
          <w:szCs w:val="28"/>
        </w:rPr>
        <w:t>Больные</w:t>
      </w:r>
      <w:r>
        <w:rPr>
          <w:sz w:val="28"/>
          <w:szCs w:val="28"/>
        </w:rPr>
        <w:t xml:space="preserve"> люди, выросшие в России, уверены, что смерть является неизбежной частью жизни. Основными психологическими характеристиками являются социальная адаптация, раздражительность, требовательность к окружающим, вспыльчивость, реакции протеста в ответ на критику, отсутствие чувства вины, выраже</w:t>
      </w:r>
      <w:r>
        <w:rPr>
          <w:sz w:val="28"/>
          <w:szCs w:val="28"/>
        </w:rPr>
        <w:t>нная тенденция к доминированию.</w:t>
      </w:r>
    </w:p>
    <w:p w:rsidR="0083001C" w:rsidRDefault="0083001C" w:rsidP="0083001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Онкологические больные в терминальной стадии в большинстве   используют механизмы психологической защиты в виде:  отрицания, вытеснения, замещения и рационализацию. У них часто используются следующие особенности защитного поведения: желание обратить на себя внимание медицинских работников, членов своей семьи и сохранить его любыми доступными способам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вопросами, просьбами, разговорами.  Онкологические больные отличаются эгоцентризмом, жалостью к себе, отсутствием самокритичности, непереносимостью одиночества, потребностью в подбадривании, утешении. </w:t>
      </w:r>
    </w:p>
    <w:p w:rsidR="0083001C" w:rsidRDefault="0083001C" w:rsidP="0083001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Больные не  желают знать результаты анализов, </w:t>
      </w:r>
      <w:proofErr w:type="gramStart"/>
      <w:r>
        <w:rPr>
          <w:sz w:val="28"/>
          <w:szCs w:val="28"/>
        </w:rPr>
        <w:t>или</w:t>
      </w:r>
      <w:proofErr w:type="gramEnd"/>
      <w:r>
        <w:rPr>
          <w:sz w:val="28"/>
          <w:szCs w:val="28"/>
        </w:rPr>
        <w:t xml:space="preserve"> узнав не хотят им верить, при этом проявляли раздражительность, требовательность к окружающим и вспыльчивость. </w:t>
      </w:r>
      <w:proofErr w:type="spellStart"/>
      <w:r>
        <w:rPr>
          <w:sz w:val="28"/>
          <w:szCs w:val="28"/>
        </w:rPr>
        <w:t>Инкурабельные</w:t>
      </w:r>
      <w:proofErr w:type="spellEnd"/>
      <w:r>
        <w:rPr>
          <w:sz w:val="28"/>
          <w:szCs w:val="28"/>
        </w:rPr>
        <w:t xml:space="preserve"> больные в своей речи стараются использовать слова, которые не напоминают им о тяжелой болезни (в частности о раке) и стараются не замечать</w:t>
      </w:r>
      <w:r>
        <w:rPr>
          <w:sz w:val="28"/>
          <w:szCs w:val="28"/>
        </w:rPr>
        <w:t xml:space="preserve"> очевидных проявлений болезни. </w:t>
      </w:r>
    </w:p>
    <w:p w:rsidR="0083001C" w:rsidRDefault="0083001C" w:rsidP="0083001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Часть пациентов проявляет так называемый защитный механизм регрессию. Он проявляется в том, что пациент отступает на более раннюю стадию развития, более безопасную и приятную. Такая личность заменяет решение субъективно трудных задач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относительно простые и доступные в сложившейся ситуации. Такие пациенты хотят, чтобы за них отвечал кто-то другой - родственник, медицинский персонал. Эти пациенты проявляют слабохарактерность, податливость влиянию окружающих, внушаемость. У них легко меняется настроение, они плаксивы, склонны к мистике и суевериям, не переносят одиночества, требуют утешения и подбадривания.</w:t>
      </w:r>
    </w:p>
    <w:p w:rsidR="0083001C" w:rsidRDefault="0083001C" w:rsidP="0083001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Некоторые </w:t>
      </w:r>
      <w:proofErr w:type="gramStart"/>
      <w:r>
        <w:rPr>
          <w:sz w:val="28"/>
          <w:szCs w:val="28"/>
        </w:rPr>
        <w:t>больные</w:t>
      </w:r>
      <w:proofErr w:type="gramEnd"/>
      <w:r>
        <w:rPr>
          <w:sz w:val="28"/>
          <w:szCs w:val="28"/>
        </w:rPr>
        <w:t xml:space="preserve"> понимая, что они </w:t>
      </w:r>
      <w:proofErr w:type="spellStart"/>
      <w:r>
        <w:rPr>
          <w:sz w:val="28"/>
          <w:szCs w:val="28"/>
        </w:rPr>
        <w:t>инкурабельны</w:t>
      </w:r>
      <w:proofErr w:type="spellEnd"/>
      <w:r>
        <w:rPr>
          <w:sz w:val="28"/>
          <w:szCs w:val="28"/>
        </w:rPr>
        <w:t xml:space="preserve"> снимают напряжение агрессивностью и гневом, направленных на более слабый одушевленный или неодушевленный объект. Иногда гнев и агре</w:t>
      </w:r>
      <w:r>
        <w:rPr>
          <w:sz w:val="28"/>
          <w:szCs w:val="28"/>
        </w:rPr>
        <w:t xml:space="preserve">ссия </w:t>
      </w:r>
      <w:proofErr w:type="gramStart"/>
      <w:r>
        <w:rPr>
          <w:sz w:val="28"/>
          <w:szCs w:val="28"/>
        </w:rPr>
        <w:t>направлены</w:t>
      </w:r>
      <w:proofErr w:type="gramEnd"/>
      <w:r>
        <w:rPr>
          <w:sz w:val="28"/>
          <w:szCs w:val="28"/>
        </w:rPr>
        <w:t xml:space="preserve"> на самого себя.</w:t>
      </w:r>
    </w:p>
    <w:p w:rsidR="002A6F53" w:rsidRPr="0083001C" w:rsidRDefault="0083001C" w:rsidP="0083001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Часть пациентов борется с мыслями о смерти через </w:t>
      </w:r>
      <w:proofErr w:type="spellStart"/>
      <w:r>
        <w:rPr>
          <w:sz w:val="28"/>
          <w:szCs w:val="28"/>
        </w:rPr>
        <w:t>гиперкомпенсацию</w:t>
      </w:r>
      <w:proofErr w:type="spellEnd"/>
      <w:r>
        <w:rPr>
          <w:sz w:val="28"/>
          <w:szCs w:val="28"/>
        </w:rPr>
        <w:t>. Такие больные отрицательно относятся к «неприличным разговорам, шуткам, агрессивно реагируют на нарушение их личностного пространства, желают перед смертью быть примером для окружающих, любят морализировать</w:t>
      </w:r>
    </w:p>
    <w:sectPr w:rsidR="002A6F53" w:rsidRPr="0083001C" w:rsidSect="008300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39"/>
    <w:rsid w:val="002A6F53"/>
    <w:rsid w:val="0083001C"/>
    <w:rsid w:val="0099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2026-05-28T10:30:00Z</dcterms:created>
  <dcterms:modified xsi:type="dcterms:W3CDTF">2026-05-28T10:32:00Z</dcterms:modified>
</cp:coreProperties>
</file>