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0E" w:rsidRDefault="00475D0E"/>
    <w:p w:rsidR="00FC6556" w:rsidRDefault="00FC6556" w:rsidP="00FC6556">
      <w:pPr>
        <w:pStyle w:val="2"/>
      </w:pPr>
      <w:r>
        <w:rPr>
          <w:w w:val="80"/>
        </w:rPr>
        <w:t>Общие</w:t>
      </w:r>
      <w:r>
        <w:rPr>
          <w:spacing w:val="4"/>
        </w:rPr>
        <w:t xml:space="preserve"> </w:t>
      </w:r>
      <w:r>
        <w:rPr>
          <w:w w:val="80"/>
        </w:rPr>
        <w:t>правила</w:t>
      </w:r>
      <w:r>
        <w:rPr>
          <w:spacing w:val="3"/>
        </w:rPr>
        <w:t xml:space="preserve"> </w:t>
      </w:r>
      <w:r>
        <w:rPr>
          <w:w w:val="80"/>
        </w:rPr>
        <w:t>наложения</w:t>
      </w:r>
      <w:r>
        <w:rPr>
          <w:spacing w:val="7"/>
        </w:rPr>
        <w:t xml:space="preserve"> </w:t>
      </w:r>
      <w:r>
        <w:rPr>
          <w:w w:val="80"/>
        </w:rPr>
        <w:t>бинтовой</w:t>
      </w:r>
      <w:r>
        <w:rPr>
          <w:spacing w:val="4"/>
        </w:rPr>
        <w:t xml:space="preserve"> </w:t>
      </w:r>
      <w:r>
        <w:rPr>
          <w:spacing w:val="-2"/>
          <w:w w:val="80"/>
        </w:rPr>
        <w:t>повязки</w:t>
      </w:r>
    </w:p>
    <w:p w:rsidR="00FC6556" w:rsidRDefault="00FC6556" w:rsidP="00FC6556">
      <w:pPr>
        <w:pStyle w:val="a3"/>
        <w:numPr>
          <w:ilvl w:val="0"/>
          <w:numId w:val="1"/>
        </w:numPr>
        <w:tabs>
          <w:tab w:val="left" w:pos="1559"/>
        </w:tabs>
        <w:spacing w:before="4" w:line="242" w:lineRule="auto"/>
        <w:ind w:right="421" w:firstLine="707"/>
        <w:rPr>
          <w:sz w:val="28"/>
        </w:rPr>
      </w:pPr>
      <w:r>
        <w:rPr>
          <w:w w:val="85"/>
          <w:sz w:val="28"/>
        </w:rPr>
        <w:t>Больного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следует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уложить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усадить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удобное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положение,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 xml:space="preserve">чтобы </w:t>
      </w:r>
      <w:r>
        <w:rPr>
          <w:spacing w:val="-2"/>
          <w:w w:val="85"/>
          <w:sz w:val="28"/>
        </w:rPr>
        <w:t>бинтуемая область тела была неподвижна и доступна.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8"/>
        </w:tabs>
        <w:spacing w:before="93" w:line="242" w:lineRule="auto"/>
        <w:ind w:right="426" w:firstLine="707"/>
        <w:jc w:val="both"/>
        <w:rPr>
          <w:sz w:val="28"/>
        </w:rPr>
      </w:pPr>
      <w:r>
        <w:rPr>
          <w:w w:val="90"/>
          <w:sz w:val="28"/>
        </w:rPr>
        <w:t xml:space="preserve">Бинтуемая часть конечности должна находиться в физиологическом </w:t>
      </w:r>
      <w:r>
        <w:rPr>
          <w:spacing w:val="-2"/>
          <w:w w:val="90"/>
          <w:sz w:val="28"/>
        </w:rPr>
        <w:t>положении.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8"/>
        </w:tabs>
        <w:spacing w:before="3" w:line="242" w:lineRule="auto"/>
        <w:ind w:right="422" w:firstLine="707"/>
        <w:jc w:val="both"/>
        <w:rPr>
          <w:sz w:val="28"/>
        </w:rPr>
      </w:pPr>
      <w:r>
        <w:rPr>
          <w:w w:val="85"/>
          <w:sz w:val="28"/>
        </w:rPr>
        <w:t xml:space="preserve">Бинтующий должен стоять лицом к больному, чтобы иметь возможность </w:t>
      </w:r>
      <w:r>
        <w:rPr>
          <w:spacing w:val="-2"/>
          <w:w w:val="90"/>
          <w:sz w:val="28"/>
        </w:rPr>
        <w:t>вести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наблюдение</w:t>
      </w:r>
      <w:r>
        <w:rPr>
          <w:spacing w:val="-4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за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его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состоянием</w:t>
      </w:r>
      <w:r>
        <w:rPr>
          <w:spacing w:val="-4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и</w:t>
      </w:r>
      <w:r>
        <w:rPr>
          <w:spacing w:val="-4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избегать</w:t>
      </w:r>
      <w:r>
        <w:rPr>
          <w:spacing w:val="-4"/>
          <w:w w:val="90"/>
          <w:sz w:val="28"/>
        </w:rPr>
        <w:t xml:space="preserve"> </w:t>
      </w:r>
      <w:proofErr w:type="spellStart"/>
      <w:r>
        <w:rPr>
          <w:spacing w:val="-2"/>
          <w:w w:val="90"/>
          <w:sz w:val="28"/>
        </w:rPr>
        <w:t>травмирования</w:t>
      </w:r>
      <w:proofErr w:type="spellEnd"/>
      <w:r>
        <w:rPr>
          <w:spacing w:val="-4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при</w:t>
      </w:r>
      <w:r>
        <w:rPr>
          <w:spacing w:val="-4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наложении повязки.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8"/>
        </w:tabs>
        <w:spacing w:line="242" w:lineRule="auto"/>
        <w:ind w:right="427" w:firstLine="707"/>
        <w:jc w:val="both"/>
        <w:rPr>
          <w:sz w:val="28"/>
        </w:rPr>
      </w:pPr>
      <w:r>
        <w:rPr>
          <w:w w:val="85"/>
          <w:sz w:val="28"/>
        </w:rPr>
        <w:t xml:space="preserve">Ширину бинта выбирают соответственно размерам раны и бинтуемого </w:t>
      </w:r>
      <w:r>
        <w:rPr>
          <w:w w:val="90"/>
          <w:sz w:val="28"/>
        </w:rPr>
        <w:t>сегмента</w:t>
      </w:r>
      <w:r>
        <w:rPr>
          <w:spacing w:val="-10"/>
          <w:w w:val="90"/>
          <w:sz w:val="28"/>
        </w:rPr>
        <w:t xml:space="preserve"> </w:t>
      </w:r>
      <w:r>
        <w:rPr>
          <w:w w:val="90"/>
          <w:sz w:val="28"/>
        </w:rPr>
        <w:t>тела.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8"/>
        </w:tabs>
        <w:spacing w:before="3" w:line="242" w:lineRule="auto"/>
        <w:ind w:right="422" w:firstLine="707"/>
        <w:jc w:val="both"/>
        <w:rPr>
          <w:sz w:val="28"/>
        </w:rPr>
      </w:pPr>
      <w:r>
        <w:rPr>
          <w:w w:val="85"/>
          <w:sz w:val="28"/>
        </w:rPr>
        <w:t xml:space="preserve">Бинт раскатывают слева направо, против хода часовой стрелки. Головку </w:t>
      </w:r>
      <w:r>
        <w:rPr>
          <w:spacing w:val="-2"/>
          <w:w w:val="85"/>
          <w:sz w:val="28"/>
        </w:rPr>
        <w:t>бинта,</w:t>
      </w:r>
      <w:r>
        <w:rPr>
          <w:spacing w:val="-3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как правило, держат в правой руке, а</w:t>
      </w:r>
      <w:r>
        <w:rPr>
          <w:spacing w:val="-6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свободный конец</w:t>
      </w:r>
      <w:r>
        <w:rPr>
          <w:spacing w:val="-7"/>
          <w:sz w:val="28"/>
        </w:rPr>
        <w:t xml:space="preserve"> </w:t>
      </w:r>
      <w:r>
        <w:rPr>
          <w:spacing w:val="-2"/>
          <w:w w:val="85"/>
          <w:sz w:val="28"/>
        </w:rPr>
        <w:t>– в</w:t>
      </w:r>
      <w:r>
        <w:rPr>
          <w:spacing w:val="-3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левой.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9"/>
        </w:tabs>
        <w:spacing w:before="0"/>
        <w:ind w:left="1559" w:hanging="424"/>
        <w:jc w:val="both"/>
        <w:rPr>
          <w:sz w:val="28"/>
        </w:rPr>
      </w:pPr>
      <w:r>
        <w:rPr>
          <w:w w:val="80"/>
          <w:sz w:val="28"/>
        </w:rPr>
        <w:t>Бинтуют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периферии</w:t>
      </w:r>
      <w:r>
        <w:rPr>
          <w:spacing w:val="-7"/>
          <w:sz w:val="28"/>
        </w:rPr>
        <w:t xml:space="preserve"> </w:t>
      </w:r>
      <w:r>
        <w:rPr>
          <w:w w:val="80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w w:val="80"/>
          <w:sz w:val="28"/>
        </w:rPr>
        <w:t>центру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(снизу</w:t>
      </w:r>
      <w:r>
        <w:rPr>
          <w:spacing w:val="-5"/>
          <w:sz w:val="28"/>
        </w:rPr>
        <w:t xml:space="preserve"> </w:t>
      </w:r>
      <w:r>
        <w:rPr>
          <w:spacing w:val="-2"/>
          <w:w w:val="80"/>
          <w:sz w:val="28"/>
        </w:rPr>
        <w:t>вверх).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8"/>
        </w:tabs>
        <w:spacing w:line="242" w:lineRule="auto"/>
        <w:ind w:right="421" w:firstLine="707"/>
        <w:jc w:val="both"/>
        <w:rPr>
          <w:sz w:val="28"/>
        </w:rPr>
      </w:pPr>
      <w:proofErr w:type="spellStart"/>
      <w:r>
        <w:rPr>
          <w:w w:val="80"/>
          <w:sz w:val="28"/>
        </w:rPr>
        <w:t>Бинтование</w:t>
      </w:r>
      <w:proofErr w:type="spellEnd"/>
      <w:r>
        <w:rPr>
          <w:w w:val="80"/>
          <w:sz w:val="28"/>
        </w:rPr>
        <w:t xml:space="preserve"> начинают с 2-3-х закрепляющих туров (круговых витков) бинта. Закрепляющие туры накладывают на наиболее узкую неповрежденную область тела </w:t>
      </w:r>
      <w:r>
        <w:rPr>
          <w:w w:val="90"/>
          <w:sz w:val="28"/>
        </w:rPr>
        <w:t>около раны.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8"/>
        </w:tabs>
        <w:spacing w:line="244" w:lineRule="auto"/>
        <w:ind w:right="421" w:firstLine="707"/>
        <w:jc w:val="both"/>
        <w:rPr>
          <w:sz w:val="28"/>
        </w:rPr>
      </w:pPr>
      <w:r>
        <w:rPr>
          <w:spacing w:val="-2"/>
          <w:w w:val="85"/>
          <w:sz w:val="28"/>
        </w:rPr>
        <w:t xml:space="preserve">Каждый последующий оборот бинта должен перекрывать предыдущий на </w:t>
      </w:r>
      <w:r>
        <w:rPr>
          <w:w w:val="85"/>
          <w:sz w:val="28"/>
        </w:rPr>
        <w:t>половину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или на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две трети его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ширины.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8"/>
        </w:tabs>
        <w:spacing w:before="0" w:line="242" w:lineRule="auto"/>
        <w:ind w:right="421" w:firstLine="707"/>
        <w:jc w:val="both"/>
        <w:rPr>
          <w:sz w:val="28"/>
        </w:rPr>
      </w:pPr>
      <w:r>
        <w:rPr>
          <w:w w:val="90"/>
          <w:sz w:val="28"/>
        </w:rPr>
        <w:t xml:space="preserve">Бинт раскатывают, не отрывая его головки от поверхности тела, что </w:t>
      </w:r>
      <w:r>
        <w:rPr>
          <w:w w:val="80"/>
          <w:sz w:val="28"/>
        </w:rPr>
        <w:t>обеспечивает равномерное натяжение бинта на всем протяжении повязки.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7"/>
        </w:tabs>
        <w:spacing w:before="0" w:line="242" w:lineRule="auto"/>
        <w:ind w:right="419" w:firstLine="707"/>
        <w:jc w:val="both"/>
        <w:rPr>
          <w:sz w:val="28"/>
        </w:rPr>
      </w:pPr>
      <w:r>
        <w:rPr>
          <w:w w:val="80"/>
          <w:sz w:val="28"/>
        </w:rPr>
        <w:t xml:space="preserve">Если бинт израсходован, а </w:t>
      </w:r>
      <w:proofErr w:type="spellStart"/>
      <w:r>
        <w:rPr>
          <w:w w:val="80"/>
          <w:sz w:val="28"/>
        </w:rPr>
        <w:t>бинтование</w:t>
      </w:r>
      <w:proofErr w:type="spellEnd"/>
      <w:r>
        <w:rPr>
          <w:w w:val="80"/>
          <w:sz w:val="28"/>
        </w:rPr>
        <w:t xml:space="preserve"> необходимо продолжить, под конец бинта подкладывают начало нового, укрепляют туром и продолжают </w:t>
      </w:r>
      <w:proofErr w:type="spellStart"/>
      <w:r>
        <w:rPr>
          <w:w w:val="80"/>
          <w:sz w:val="28"/>
        </w:rPr>
        <w:t>бинтование</w:t>
      </w:r>
      <w:proofErr w:type="spellEnd"/>
      <w:r>
        <w:rPr>
          <w:w w:val="80"/>
          <w:sz w:val="28"/>
        </w:rPr>
        <w:t>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7"/>
        </w:tabs>
        <w:spacing w:before="1" w:line="242" w:lineRule="auto"/>
        <w:ind w:right="423" w:firstLine="707"/>
        <w:jc w:val="both"/>
        <w:rPr>
          <w:sz w:val="28"/>
        </w:rPr>
      </w:pPr>
      <w:proofErr w:type="spellStart"/>
      <w:r>
        <w:rPr>
          <w:w w:val="80"/>
          <w:sz w:val="28"/>
        </w:rPr>
        <w:t>Бинтование</w:t>
      </w:r>
      <w:proofErr w:type="spellEnd"/>
      <w:r>
        <w:rPr>
          <w:w w:val="80"/>
          <w:sz w:val="28"/>
        </w:rPr>
        <w:t xml:space="preserve"> рекомендуется завершать 2-3 круговыми турами, наложенными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 xml:space="preserve">в проекции закрепляющих туров, с которых началось </w:t>
      </w:r>
      <w:proofErr w:type="spellStart"/>
      <w:r>
        <w:rPr>
          <w:w w:val="80"/>
          <w:sz w:val="28"/>
        </w:rPr>
        <w:t>бинтование</w:t>
      </w:r>
      <w:proofErr w:type="spellEnd"/>
      <w:r>
        <w:rPr>
          <w:w w:val="80"/>
          <w:sz w:val="28"/>
        </w:rPr>
        <w:t>.</w:t>
      </w:r>
    </w:p>
    <w:p w:rsidR="004378BF" w:rsidRDefault="004378BF" w:rsidP="004378BF">
      <w:pPr>
        <w:pStyle w:val="a3"/>
        <w:numPr>
          <w:ilvl w:val="0"/>
          <w:numId w:val="1"/>
        </w:numPr>
        <w:tabs>
          <w:tab w:val="left" w:pos="1557"/>
        </w:tabs>
        <w:spacing w:before="3" w:line="242" w:lineRule="auto"/>
        <w:ind w:right="421" w:firstLine="707"/>
        <w:jc w:val="both"/>
        <w:rPr>
          <w:sz w:val="28"/>
        </w:rPr>
      </w:pPr>
      <w:r>
        <w:rPr>
          <w:w w:val="85"/>
          <w:sz w:val="28"/>
        </w:rPr>
        <w:t>Узел,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которым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закреплен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конец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бинта,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не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должен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находиться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в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 xml:space="preserve">проекции </w:t>
      </w:r>
      <w:r>
        <w:rPr>
          <w:w w:val="90"/>
          <w:sz w:val="28"/>
        </w:rPr>
        <w:t xml:space="preserve">раны (другого повреждения), на затылочной и височной области, спине, на </w:t>
      </w:r>
      <w:r>
        <w:rPr>
          <w:w w:val="80"/>
          <w:sz w:val="28"/>
        </w:rPr>
        <w:t>подошвенной поверхности стопы, на ладонной поверхности кисти.</w:t>
      </w:r>
    </w:p>
    <w:p w:rsidR="004378BF" w:rsidRDefault="004378BF" w:rsidP="004378BF">
      <w:pPr>
        <w:ind w:left="427" w:right="420" w:firstLine="70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w w:val="90"/>
          <w:sz w:val="28"/>
        </w:rPr>
        <w:t xml:space="preserve">При оказании первой помощи в любых условиях, при любом ранении </w:t>
      </w:r>
      <w:r>
        <w:rPr>
          <w:rFonts w:ascii="Arial" w:hAnsi="Arial"/>
          <w:i/>
          <w:w w:val="80"/>
          <w:sz w:val="28"/>
        </w:rPr>
        <w:t>необходимо строго соблюдать правила асептики и антисептики, нельзя касаться раны пальцами, нестерильным инструментом и перевязочным материалом.</w:t>
      </w:r>
    </w:p>
    <w:p w:rsidR="00FC6556" w:rsidRDefault="004378BF">
      <w:r>
        <w:rPr>
          <w:noProof/>
          <w:lang w:eastAsia="ru-RU"/>
        </w:rPr>
        <w:lastRenderedPageBreak/>
        <w:drawing>
          <wp:inline distT="0" distB="0" distL="0" distR="0" wp14:anchorId="6116FFC4" wp14:editId="4EAEF75F">
            <wp:extent cx="5943600" cy="228122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182" t="20810" r="9407" b="37286"/>
                    <a:stretch/>
                  </pic:blipFill>
                  <pic:spPr bwMode="auto">
                    <a:xfrm>
                      <a:off x="0" y="0"/>
                      <a:ext cx="5955191" cy="2285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8B2" w:rsidRDefault="005438B2">
      <w:r>
        <w:rPr>
          <w:noProof/>
          <w:lang w:eastAsia="ru-RU"/>
        </w:rPr>
        <w:drawing>
          <wp:inline distT="0" distB="0" distL="0" distR="0" wp14:anchorId="22102850" wp14:editId="3A6A7A93">
            <wp:extent cx="5934075" cy="5560602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435" t="15108" r="18707" b="8495"/>
                    <a:stretch/>
                  </pic:blipFill>
                  <pic:spPr bwMode="auto">
                    <a:xfrm>
                      <a:off x="0" y="0"/>
                      <a:ext cx="5938702" cy="5564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8B2" w:rsidRDefault="005438B2">
      <w:bookmarkStart w:id="0" w:name="_GoBack"/>
      <w:bookmarkEnd w:id="0"/>
    </w:p>
    <w:sectPr w:rsidR="0054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F0EA2"/>
    <w:multiLevelType w:val="hybridMultilevel"/>
    <w:tmpl w:val="FFE8EFCC"/>
    <w:lvl w:ilvl="0" w:tplc="035A0304">
      <w:start w:val="1"/>
      <w:numFmt w:val="decimal"/>
      <w:lvlText w:val="%1."/>
      <w:lvlJc w:val="left"/>
      <w:pPr>
        <w:ind w:left="427" w:hanging="42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8"/>
        <w:szCs w:val="28"/>
        <w:lang w:val="ru-RU" w:eastAsia="en-US" w:bidi="ar-SA"/>
      </w:rPr>
    </w:lvl>
    <w:lvl w:ilvl="1" w:tplc="FE34D810">
      <w:numFmt w:val="bullet"/>
      <w:lvlText w:val="•"/>
      <w:lvlJc w:val="left"/>
      <w:pPr>
        <w:ind w:left="1398" w:hanging="425"/>
      </w:pPr>
      <w:rPr>
        <w:rFonts w:hint="default"/>
        <w:lang w:val="ru-RU" w:eastAsia="en-US" w:bidi="ar-SA"/>
      </w:rPr>
    </w:lvl>
    <w:lvl w:ilvl="2" w:tplc="852C7BD0">
      <w:numFmt w:val="bullet"/>
      <w:lvlText w:val="•"/>
      <w:lvlJc w:val="left"/>
      <w:pPr>
        <w:ind w:left="2377" w:hanging="425"/>
      </w:pPr>
      <w:rPr>
        <w:rFonts w:hint="default"/>
        <w:lang w:val="ru-RU" w:eastAsia="en-US" w:bidi="ar-SA"/>
      </w:rPr>
    </w:lvl>
    <w:lvl w:ilvl="3" w:tplc="5F26A51E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0BFC1972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A246BFCA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5D6C4F48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DB84D4C6">
      <w:numFmt w:val="bullet"/>
      <w:lvlText w:val="•"/>
      <w:lvlJc w:val="left"/>
      <w:pPr>
        <w:ind w:left="7270" w:hanging="425"/>
      </w:pPr>
      <w:rPr>
        <w:rFonts w:hint="default"/>
        <w:lang w:val="ru-RU" w:eastAsia="en-US" w:bidi="ar-SA"/>
      </w:rPr>
    </w:lvl>
    <w:lvl w:ilvl="8" w:tplc="4B56B42E">
      <w:numFmt w:val="bullet"/>
      <w:lvlText w:val="•"/>
      <w:lvlJc w:val="left"/>
      <w:pPr>
        <w:ind w:left="8249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5A"/>
    <w:rsid w:val="004378BF"/>
    <w:rsid w:val="00475D0E"/>
    <w:rsid w:val="005438B2"/>
    <w:rsid w:val="00961E5A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645CE-E50A-42F8-8D51-C76A6116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FC6556"/>
    <w:pPr>
      <w:widowControl w:val="0"/>
      <w:autoSpaceDE w:val="0"/>
      <w:autoSpaceDN w:val="0"/>
      <w:spacing w:after="0" w:line="240" w:lineRule="auto"/>
      <w:ind w:left="1135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C6556"/>
    <w:rPr>
      <w:rFonts w:ascii="Arial" w:eastAsia="Arial" w:hAnsi="Arial" w:cs="Arial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FC6556"/>
    <w:pPr>
      <w:widowControl w:val="0"/>
      <w:autoSpaceDE w:val="0"/>
      <w:autoSpaceDN w:val="0"/>
      <w:spacing w:before="5" w:after="0" w:line="240" w:lineRule="auto"/>
      <w:ind w:left="427" w:firstLine="70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</dc:creator>
  <cp:keywords/>
  <dc:description/>
  <cp:lastModifiedBy>Наталья Павловна</cp:lastModifiedBy>
  <cp:revision>4</cp:revision>
  <dcterms:created xsi:type="dcterms:W3CDTF">2026-06-05T11:51:00Z</dcterms:created>
  <dcterms:modified xsi:type="dcterms:W3CDTF">2026-06-05T11:53:00Z</dcterms:modified>
</cp:coreProperties>
</file>