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F2" w:rsidRPr="006B61F2" w:rsidRDefault="006B61F2" w:rsidP="006B61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color w:val="000000"/>
          <w:sz w:val="24"/>
          <w:szCs w:val="24"/>
        </w:rPr>
        <w:t>«Техника поверхностной пальпации живота (на статисте)»</w:t>
      </w:r>
    </w:p>
    <w:p w:rsidR="006B61F2" w:rsidRPr="006B61F2" w:rsidRDefault="006B61F2" w:rsidP="006B61F2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814" w:type="dxa"/>
        <w:tblCellSpacing w:w="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4100"/>
        <w:gridCol w:w="1301"/>
        <w:gridCol w:w="1269"/>
        <w:gridCol w:w="1690"/>
        <w:gridCol w:w="161"/>
        <w:gridCol w:w="1312"/>
        <w:gridCol w:w="128"/>
        <w:gridCol w:w="324"/>
      </w:tblGrid>
      <w:tr w:rsidR="006B61F2" w:rsidRPr="006B61F2" w:rsidTr="006B61F2">
        <w:trPr>
          <w:gridAfter w:val="1"/>
          <w:wAfter w:w="324" w:type="dxa"/>
          <w:tblCellSpacing w:w="0" w:type="dxa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Выполнено  не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  в полном объеме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1F2" w:rsidRPr="006B61F2" w:rsidTr="006B61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Цель:</w:t>
            </w: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определение тонуса мышц передней брюшной стенки, степень их сопротивления ощупыванию, болезненные участки, расхождение прямых мышц и пупочного кольца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rHeight w:val="54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Показания:</w:t>
            </w: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диагностика заболеваний органов пищеварения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I. Подготовка к манипуляции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Представиться пациенту. Идентифицировать его. Узнать, как к нему обращаться. Объяснить цель и ход предстоящей процедуры. Получить информированное согласие.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Вымыть руки гигиеническим способом, осушить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В помещении должно быть тихо и тепло; кисти фельдшера должны быть обязательно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теплыми,  ногти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коротко острижены.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tabs>
                <w:tab w:val="left" w:pos="1042"/>
                <w:tab w:val="left" w:pos="79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Попросить пациента раздеться по пояс, лечь на кушетку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Положение пациента лежа на спине с выпрямленными ногами и опущенными вдоль туловища руками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Фельдшер садится на стул правым боком у постели пациента, лицом к нему (фельдшер-"левша" садится слева от больного).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II. Выполнение манипуляции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Пациент во время исследования должен дышать через рот, глубоко и ровно, используя диафрагмальный тип дыхания, не напрягая при этом брюшную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стенку.  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Перед началом пальпации для уменьшения напряжения брюшного пресса целесообразно на короткое время положить ладонь на живот пациента, дав ему возможность привыкнуть к руке фельдшера.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widowControl w:val="0"/>
              <w:shd w:val="clear" w:color="auto" w:fill="FFFFFF"/>
              <w:tabs>
                <w:tab w:val="left" w:pos="9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Одновременно следует обратить внимание на равномерность участия различных отделов живота в акте дыхания: на вдохе кисть фельдшера, лежащая на передней брюшной стенке, должна подниматься, а на выдохе — опускаться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Пальпирующую ладонь с сомкнутыми и выпрямленными пальцами кладут на исследуемый участок. При этом кисть должна быть гибкой, мягкой, мышцы ее расслаблены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Плавно, не проникая глубоко в брюшную полость, осуществляют осторожные скользящие и поглаживающие движения пальцами вместе с кожей живота по мышцам брюшной стенки, слегка надавливая на них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Пальпацию проводят двумя способами:</w:t>
            </w:r>
          </w:p>
          <w:p w:rsidR="006B61F2" w:rsidRPr="006B61F2" w:rsidRDefault="006B61F2" w:rsidP="006B61F2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1 способ -  руку плашмя кладут на живот больного и производят легкие надавливающие движения против часовой стрелки с левой подвздошной области к левому подреберью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– 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эпигастрий</w:t>
            </w:r>
            <w:proofErr w:type="spellEnd"/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– правое подреберье – правую подвздошную область - надлобковую область – затем передней срединной линии снизу вверх к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эпигастрию</w:t>
            </w:r>
            <w:proofErr w:type="spell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2 способ - последовательно ощупывают вначале парные области живота — подвздошные, боковые и подреберные, а затем непарные —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эпигастральную</w:t>
            </w:r>
            <w:proofErr w:type="spell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, пупочную и надлобковую.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Болезненные участки живота ощупывают в последнюю очередь.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Пациент во время пальпации разговаривать не должен, допускаются только односложные ответы на вопросы о наличии болезненности.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При проведении пальпации следует смотреть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на  лицо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пациента, чтобы вовремя заметить его реакцию на появление боли в ответ на пальпацию.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 и 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Оценить результат пальпации -  при поверхностной пальпации живот мягкий, безболезненный, дефекты мышц, грыжевые образования, отсутствуют.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tabs>
                <w:tab w:val="left" w:pos="1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III. Завершение манипуляции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Попросить пациента встать с кушетки, одеться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tabs>
                <w:tab w:val="left" w:pos="1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Вымыть руки гигиеническим способом, осушить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tabs>
                <w:tab w:val="left" w:pos="1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Сделать запись о результатах исследования в медицинскую документацию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61F2" w:rsidRPr="006B61F2" w:rsidRDefault="006B61F2" w:rsidP="006B61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61F2" w:rsidRDefault="006B61F2" w:rsidP="006B61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B61F2" w:rsidRDefault="006B61F2" w:rsidP="006B61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B61F2" w:rsidRPr="006B61F2" w:rsidRDefault="006B61F2" w:rsidP="006B61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B61F2" w:rsidRPr="006B61F2" w:rsidRDefault="006B61F2" w:rsidP="006B61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color w:val="000000"/>
        </w:rPr>
        <w:lastRenderedPageBreak/>
        <w:t>«Техника перкуссии печени»</w:t>
      </w:r>
    </w:p>
    <w:p w:rsidR="006B61F2" w:rsidRPr="006B61F2" w:rsidRDefault="006B61F2" w:rsidP="006B61F2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80" w:type="dxa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694"/>
        <w:gridCol w:w="1029"/>
        <w:gridCol w:w="1269"/>
        <w:gridCol w:w="1851"/>
        <w:gridCol w:w="1312"/>
        <w:gridCol w:w="802"/>
      </w:tblGrid>
      <w:tr w:rsidR="006B61F2" w:rsidRPr="006B61F2" w:rsidTr="006B61F2">
        <w:trPr>
          <w:tblCellSpacing w:w="0" w:type="dxa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Элемент действия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Действие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Оценка действий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Не выполнено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Выполнено  не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  в полном объеме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Выполнено в полном объеме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Цель перкуссии печени: определение границ, величины и конфигурации печени</w:t>
            </w:r>
            <w:bookmarkStart w:id="0" w:name="_GoBack"/>
            <w:bookmarkEnd w:id="0"/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Показания: диагностика заболеваний органов пищеварения.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Представиться пациенту. Идентифицировать его. Узнать, как к нему обращаться. Объяснить пациенту суть и ход исследования, получить его согласие на процедуру.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Вымыть руки гигиеническим способом, осушить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 помещении должно быть тихо, чтобы посторонние звуки не заглушали выслушиваемые звуки, и тепло, чтобы пациент был раздет.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Положение пациента лежа на спине с опушенными вдоль туловища и выпрямленными ногами или стоя.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Фельдшер садится правым боком у постели больного, лицом к нему (врач-"левша" садится слева от больного).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Стул фельдшера должен стоять на уровне таза больного, а сиденье стула должно быть расположено на высоте его постели.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Кисти фельдшера должны быть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теплыми,  ногти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коротко острижены. Для того чтобы согреть холодные руки, фельдшеру следует интенсивно потереть кисти друг о друга либо вымыть их горячей водой.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Как безвоздушный орган печень при перкуссии даёт тупой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звук,  а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та часть печени которая прикрыта лёгкими, даёт при перкуссии укорочение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перкуторного</w:t>
            </w:r>
            <w:proofErr w:type="spell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звука. 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Сначала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определяют  верхнюю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  границу относительной печёночной тупости по правой срединно-ключичной линии, в норме она располагается на уровне VI ребра.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Перкутируют по правой срединно-ключичной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линии  от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ясного </w:t>
            </w:r>
            <w:r w:rsidRPr="006B61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легочного звука до появления притупления, и делают отметку по верхнему краю пальца-плессиметра  - это 1 точка. 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Далее определяют нижнюю границу печени по правой срединно-ключичной линии, в норме она располагается на уровне правой реберной дуги.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Перкутируют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снизу вверх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от правой подвздошной области, нанося удары малой силы. На месте появления притупленного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перкуторного</w:t>
            </w:r>
            <w:proofErr w:type="spell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звука делают отметку по нижнему краю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пальца  -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2 точка.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Определить верхнюю границу по передней срединной линии невозможно, т.к. печёночная тупость сливается с тупостью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сердца,  то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  эта граница находится условно.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Определяя верхнюю границу по передней срединной линии от первой точки нужно провести горизонтальную линию до пересечения этих линий – это 3 точка.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Затем определяют нижнюю границу печени по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передней  срединной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  линии, в норме она располагается на границе верхней и средней трети расстояния между пупком и  мечевидным отростком.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Палец-плессиметр устанавливается параллельно нижнему краю печени на уровне пупка или ниже. Перкутируют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снизу вверх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ударами малой силы от тимпанического звука до притупленного. На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месте  появления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притупленного звука делают отметку по нижнему краю пальца   - это 4 точка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Затем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определяют  нижнюю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  границу печени по левой рёберной дуге, в норме она располагается на уровне 7-8 рёбер по левой </w:t>
            </w:r>
            <w:proofErr w:type="spell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парастернальной</w:t>
            </w:r>
            <w:proofErr w:type="spell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линии.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Палец-плессиметр устанавливают перпендикулярно краю левой рёберной дуги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на  уровне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 8-9 рёбер.  Перкуссию ведут непосредственно по краю левой рёберной дуги по направлению к 3 точке.  Нанося удары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малой  силы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B61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 месте появления тупого звука ставят отметку по нижнему краю пальца  - 5 точка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По окончании определения границ относительной тупости печени оценить результаты исследования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Размеры печени по Курлову: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-  по правой среднеключичной линии - 9 +   2 см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- по передней срединной </w:t>
            </w:r>
            <w:proofErr w:type="gramStart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линии  -</w:t>
            </w:r>
            <w:proofErr w:type="gramEnd"/>
            <w:r w:rsidRPr="006B61F2">
              <w:rPr>
                <w:rFonts w:ascii="Times New Roman" w:eastAsia="Times New Roman" w:hAnsi="Times New Roman" w:cs="Times New Roman"/>
                <w:color w:val="000000"/>
              </w:rPr>
              <w:t>  8 +   2 см</w:t>
            </w:r>
          </w:p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-  по левой реберной дуге -  7 +   2 см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hd w:val="clear" w:color="auto" w:fill="FFFFFF"/>
              <w:tabs>
                <w:tab w:val="left" w:pos="11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Вымыть руки гигиеническим способом, осушить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Выполнить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61F2" w:rsidRPr="006B61F2" w:rsidTr="006B61F2">
        <w:trPr>
          <w:trHeight w:val="387"/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ind w:right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 xml:space="preserve">Сделать запись в медицинскую документацию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color w:val="000000"/>
              </w:rPr>
              <w:t>Сказать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1F2" w:rsidRPr="006B61F2" w:rsidRDefault="006B61F2" w:rsidP="006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61F2" w:rsidRPr="006B61F2" w:rsidRDefault="006B61F2" w:rsidP="006B61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B61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76EC" w:rsidRPr="006B61F2" w:rsidRDefault="00FE76EC" w:rsidP="006B61F2"/>
    <w:sectPr w:rsidR="00FE76EC" w:rsidRPr="006B61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42" w:rsidRDefault="00993E42" w:rsidP="0033010F">
      <w:pPr>
        <w:spacing w:after="0" w:line="240" w:lineRule="auto"/>
      </w:pPr>
      <w:r>
        <w:separator/>
      </w:r>
    </w:p>
  </w:endnote>
  <w:endnote w:type="continuationSeparator" w:id="0">
    <w:p w:rsidR="00993E42" w:rsidRDefault="00993E42" w:rsidP="0033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42" w:rsidRDefault="00993E42" w:rsidP="0033010F">
      <w:pPr>
        <w:spacing w:after="0" w:line="240" w:lineRule="auto"/>
      </w:pPr>
      <w:r>
        <w:separator/>
      </w:r>
    </w:p>
  </w:footnote>
  <w:footnote w:type="continuationSeparator" w:id="0">
    <w:p w:rsidR="00993E42" w:rsidRDefault="00993E42" w:rsidP="0033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10F" w:rsidRDefault="0033010F" w:rsidP="00C77E68">
    <w:pPr>
      <w:shd w:val="clear" w:color="auto" w:fill="FFFFFF"/>
      <w:spacing w:after="0" w:line="240" w:lineRule="auto"/>
      <w:jc w:val="center"/>
    </w:pPr>
  </w:p>
  <w:p w:rsidR="0033010F" w:rsidRDefault="00330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B0"/>
    <w:rsid w:val="001D1095"/>
    <w:rsid w:val="0033010F"/>
    <w:rsid w:val="00451F25"/>
    <w:rsid w:val="00670BF9"/>
    <w:rsid w:val="006B61F2"/>
    <w:rsid w:val="00993E42"/>
    <w:rsid w:val="00B56AB9"/>
    <w:rsid w:val="00C336B0"/>
    <w:rsid w:val="00C77E68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3211-7427-4734-8722-7B848F9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10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3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10F"/>
    <w:rPr>
      <w:rFonts w:eastAsiaTheme="minorEastAsia"/>
      <w:lang w:eastAsia="ru-RU"/>
    </w:rPr>
  </w:style>
  <w:style w:type="paragraph" w:customStyle="1" w:styleId="docdata">
    <w:name w:val="docdata"/>
    <w:aliases w:val="docy,v5,300652,bqiaagaaeyqcaaagiaiaaaptlqqabegvbaaaaaaaaaaaaaaaaaaaaaaaaaaaaaaaaaaaaaaaaaaaaaaaaaaaaaaaaaaaaaaaaaaaaaaaaaaaaaaaaaaaaaaaaaaaaaaaaaaaaaaaaaaaaaaaaaaaaaaaaaaaaaaaaaaaaaaaaaaaaaaaaaaaaaaaaaaaaaaaaaaaaaaaaaaaaaaaaaaaaaaaaaaaaaaaaaaaaa"/>
    <w:basedOn w:val="a"/>
    <w:rsid w:val="006B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B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Komp6</cp:lastModifiedBy>
  <cp:revision>6</cp:revision>
  <dcterms:created xsi:type="dcterms:W3CDTF">2026-03-17T11:39:00Z</dcterms:created>
  <dcterms:modified xsi:type="dcterms:W3CDTF">2026-03-18T10:25:00Z</dcterms:modified>
</cp:coreProperties>
</file>