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B4" w:rsidRPr="00501760" w:rsidRDefault="000217B4" w:rsidP="000217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501760">
        <w:rPr>
          <w:rFonts w:ascii="Times New Roman" w:hAnsi="Times New Roman" w:cs="Times New Roman"/>
          <w:b/>
          <w:sz w:val="24"/>
          <w:szCs w:val="24"/>
        </w:rPr>
        <w:t>ПМ.01 Осуществление профессионального ухода за пациентами, в том числе по профилю «акушерское дело»</w:t>
      </w:r>
    </w:p>
    <w:p w:rsidR="000217B4" w:rsidRPr="00501760" w:rsidRDefault="000217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760">
        <w:rPr>
          <w:rFonts w:ascii="Times New Roman" w:hAnsi="Times New Roman" w:cs="Times New Roman"/>
          <w:b/>
          <w:bCs/>
          <w:sz w:val="24"/>
          <w:szCs w:val="24"/>
        </w:rPr>
        <w:t>МДК 01.03 Сестринский уход за здоровым новорожденным</w:t>
      </w:r>
    </w:p>
    <w:p w:rsidR="000217B4" w:rsidRPr="00501760" w:rsidRDefault="000217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105D" w:rsidRPr="00501760" w:rsidRDefault="000217B4">
      <w:pPr>
        <w:rPr>
          <w:rFonts w:ascii="Times New Roman" w:hAnsi="Times New Roman" w:cs="Times New Roman"/>
          <w:b/>
          <w:sz w:val="24"/>
          <w:szCs w:val="24"/>
        </w:rPr>
      </w:pPr>
      <w:r w:rsidRPr="00501760">
        <w:rPr>
          <w:rFonts w:ascii="Times New Roman" w:hAnsi="Times New Roman" w:cs="Times New Roman"/>
          <w:b/>
          <w:bCs/>
          <w:sz w:val="24"/>
          <w:szCs w:val="24"/>
        </w:rPr>
        <w:t>Лекция №5.</w:t>
      </w:r>
      <w:r w:rsidRPr="00501760">
        <w:rPr>
          <w:rFonts w:ascii="Times New Roman" w:hAnsi="Times New Roman" w:cs="Times New Roman"/>
          <w:b/>
          <w:sz w:val="24"/>
          <w:szCs w:val="24"/>
        </w:rPr>
        <w:t xml:space="preserve"> Анатомо-физиологические особенности  органов и систем новорожденного: мочевыделения, пищеварения,   центральной нервной системы, органов чувств и эндокринной системы.</w:t>
      </w:r>
    </w:p>
    <w:p w:rsidR="00C10C2A" w:rsidRPr="00501760" w:rsidRDefault="00C10C2A" w:rsidP="00C10C2A">
      <w:pPr>
        <w:shd w:val="clear" w:color="auto" w:fill="FFFFFF"/>
        <w:tabs>
          <w:tab w:val="left" w:pos="7157"/>
        </w:tabs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5017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Мочеполовая система</w:t>
      </w:r>
      <w:r w:rsidRPr="005017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 </w:t>
      </w:r>
      <w:r w:rsidRPr="0050176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C10C2A" w:rsidRPr="00501760" w:rsidRDefault="00C10C2A" w:rsidP="00C10C2A">
      <w:pPr>
        <w:shd w:val="clear" w:color="auto" w:fill="FFFFFF"/>
        <w:tabs>
          <w:tab w:val="left" w:pos="7157"/>
        </w:tabs>
        <w:spacing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760"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  <w:t>Почки</w:t>
      </w:r>
      <w:r w:rsidRPr="005017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>имеют дольчатое</w:t>
      </w:r>
      <w:r w:rsidRPr="0050176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строение (эмбриональ</w:t>
      </w:r>
      <w:r w:rsidRPr="00501760">
        <w:rPr>
          <w:rFonts w:ascii="Times New Roman" w:hAnsi="Times New Roman" w:cs="Times New Roman"/>
          <w:color w:val="000000"/>
          <w:sz w:val="24"/>
          <w:szCs w:val="24"/>
        </w:rPr>
        <w:t>ное) до 2 лет. Концен</w:t>
      </w:r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трационная функция</w:t>
      </w:r>
      <w:r w:rsidRPr="0050176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почек снижена,—► удельная плотность мочи</w:t>
      </w:r>
      <w:r w:rsidRPr="0050176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до 2 лет 1003-1005</w:t>
      </w:r>
      <w:r w:rsidRPr="005017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после 2 лет 1009 – 1016</w:t>
      </w:r>
    </w:p>
    <w:p w:rsidR="00C10C2A" w:rsidRPr="00501760" w:rsidRDefault="00C10C2A" w:rsidP="00C10C2A">
      <w:pPr>
        <w:shd w:val="clear" w:color="auto" w:fill="FFFFFF"/>
        <w:tabs>
          <w:tab w:val="left" w:pos="7176"/>
        </w:tabs>
        <w:spacing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01760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>Мочеточники</w:t>
      </w:r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относительно широкие,</w:t>
      </w:r>
      <w:r w:rsidRPr="0050176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более извитые, мышечный </w:t>
      </w:r>
      <w:r w:rsidRPr="00501760">
        <w:rPr>
          <w:rFonts w:ascii="Times New Roman" w:hAnsi="Times New Roman" w:cs="Times New Roman"/>
          <w:color w:val="000000"/>
          <w:sz w:val="24"/>
          <w:szCs w:val="24"/>
        </w:rPr>
        <w:t xml:space="preserve">слой слабо развит, гипотония    </w:t>
      </w:r>
      <w:r w:rsidRPr="00501760">
        <w:rPr>
          <w:rFonts w:ascii="Times New Roman" w:hAnsi="Times New Roman" w:cs="Times New Roman"/>
          <w:color w:val="000000"/>
          <w:spacing w:val="-5"/>
          <w:sz w:val="24"/>
          <w:szCs w:val="24"/>
        </w:rPr>
        <w:t>мочеточнико</w:t>
      </w:r>
      <w:proofErr w:type="gramStart"/>
      <w:r w:rsidRPr="00501760">
        <w:rPr>
          <w:rFonts w:ascii="Times New Roman" w:hAnsi="Times New Roman" w:cs="Times New Roman"/>
          <w:color w:val="000000"/>
          <w:spacing w:val="-5"/>
          <w:sz w:val="24"/>
          <w:szCs w:val="24"/>
        </w:rPr>
        <w:t>в-</w:t>
      </w:r>
      <w:proofErr w:type="gramEnd"/>
      <w:r w:rsidRPr="0050176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это способствует застойным процессам.</w:t>
      </w:r>
    </w:p>
    <w:p w:rsidR="00C10C2A" w:rsidRPr="00501760" w:rsidRDefault="00C10C2A" w:rsidP="00C10C2A">
      <w:pPr>
        <w:shd w:val="clear" w:color="auto" w:fill="FFFFFF"/>
        <w:tabs>
          <w:tab w:val="left" w:pos="7176"/>
        </w:tabs>
        <w:spacing w:line="360" w:lineRule="auto"/>
        <w:ind w:right="-69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01760"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  <w:t>Мочевой пузырь</w:t>
      </w:r>
      <w:proofErr w:type="gramStart"/>
      <w:r w:rsidRPr="00501760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 xml:space="preserve"> 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proofErr w:type="gramEnd"/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 2 лет в области малого таза, стенки </w:t>
      </w:r>
      <w:proofErr w:type="spellStart"/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малоэластичны</w:t>
      </w:r>
      <w:proofErr w:type="spellEnd"/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► вместимость мочевого пузыря у новорожденного 50 мл, к 10 годам - 600 мл, у взрослого - 1 л-800 мл, —►, 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частота диуреза у новорожденного 20-25 раз в  день, у </w:t>
      </w:r>
      <w:r w:rsidRPr="00501760">
        <w:rPr>
          <w:rFonts w:ascii="Times New Roman" w:hAnsi="Times New Roman" w:cs="Times New Roman"/>
          <w:color w:val="000000"/>
          <w:sz w:val="24"/>
          <w:szCs w:val="24"/>
        </w:rPr>
        <w:t xml:space="preserve">ребенка в 1 год 10-15 раз, в 10 лет 3-4 раза, у взрослого </w:t>
      </w:r>
      <w:r w:rsidRPr="00501760">
        <w:rPr>
          <w:rFonts w:ascii="Times New Roman" w:hAnsi="Times New Roman" w:cs="Times New Roman"/>
          <w:color w:val="000000"/>
          <w:spacing w:val="-7"/>
          <w:sz w:val="24"/>
          <w:szCs w:val="24"/>
        </w:rPr>
        <w:t>1-2 раза.</w:t>
      </w:r>
    </w:p>
    <w:p w:rsidR="00C10C2A" w:rsidRPr="00501760" w:rsidRDefault="00C10C2A" w:rsidP="00C10C2A">
      <w:pPr>
        <w:shd w:val="clear" w:color="auto" w:fill="FFFFFF"/>
        <w:tabs>
          <w:tab w:val="left" w:pos="7176"/>
        </w:tabs>
        <w:spacing w:line="360" w:lineRule="auto"/>
        <w:ind w:right="-69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0176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Мочеиспуска</w:t>
      </w:r>
      <w:r w:rsidRPr="00501760"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  <w:t>тельный канал</w:t>
      </w:r>
      <w:r w:rsidRPr="00501760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  <w:u w:val="single"/>
        </w:rPr>
        <w:t xml:space="preserve"> 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короток, у ново</w:t>
      </w:r>
      <w:r w:rsidRPr="00501760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рожденных дево</w:t>
      </w:r>
      <w:r w:rsidRPr="00501760">
        <w:rPr>
          <w:rFonts w:ascii="Times New Roman" w:hAnsi="Times New Roman" w:cs="Times New Roman"/>
          <w:color w:val="000000"/>
          <w:sz w:val="24"/>
          <w:szCs w:val="24"/>
        </w:rPr>
        <w:t xml:space="preserve">чек </w:t>
      </w:r>
      <w:smartTag w:uri="urn:schemas-microsoft-com:office:smarttags" w:element="metricconverter">
        <w:smartTagPr>
          <w:attr w:name="ProductID" w:val="0,8 см"/>
        </w:smartTagPr>
        <w:r w:rsidRPr="00501760">
          <w:rPr>
            <w:rFonts w:ascii="Times New Roman" w:hAnsi="Times New Roman" w:cs="Times New Roman"/>
            <w:color w:val="000000"/>
            <w:sz w:val="24"/>
            <w:szCs w:val="24"/>
          </w:rPr>
          <w:t>0,8 см</w:t>
        </w:r>
      </w:smartTag>
      <w:r w:rsidRPr="00501760">
        <w:rPr>
          <w:rFonts w:ascii="Times New Roman" w:hAnsi="Times New Roman" w:cs="Times New Roman"/>
          <w:color w:val="000000"/>
          <w:sz w:val="24"/>
          <w:szCs w:val="24"/>
        </w:rPr>
        <w:t xml:space="preserve"> (у вз</w:t>
      </w:r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рослой женщины 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3-</w:t>
      </w:r>
      <w:smartTag w:uri="urn:schemas-microsoft-com:office:smarttags" w:element="metricconverter">
        <w:smartTagPr>
          <w:attr w:name="ProductID" w:val="3,5 см"/>
        </w:smartTagPr>
        <w:r w:rsidRPr="00501760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3,5 см</w:t>
        </w:r>
      </w:smartTag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),</w:t>
      </w:r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►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у мальчиков </w:t>
      </w:r>
      <w:r w:rsidRPr="00501760">
        <w:rPr>
          <w:rFonts w:ascii="Times New Roman" w:hAnsi="Times New Roman" w:cs="Times New Roman"/>
          <w:color w:val="000000"/>
          <w:sz w:val="24"/>
          <w:szCs w:val="24"/>
        </w:rPr>
        <w:t>5-</w:t>
      </w:r>
      <w:smartTag w:uri="urn:schemas-microsoft-com:office:smarttags" w:element="metricconverter">
        <w:smartTagPr>
          <w:attr w:name="ProductID" w:val="6 см"/>
        </w:smartTagPr>
        <w:r w:rsidRPr="00501760">
          <w:rPr>
            <w:rFonts w:ascii="Times New Roman" w:hAnsi="Times New Roman" w:cs="Times New Roman"/>
            <w:color w:val="000000"/>
            <w:sz w:val="24"/>
            <w:szCs w:val="24"/>
          </w:rPr>
          <w:t>6 см</w:t>
        </w:r>
      </w:smartTag>
      <w:r w:rsidRPr="00501760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взрослого 16-18</w:t>
      </w:r>
      <w:r w:rsidRPr="00501760">
        <w:rPr>
          <w:rFonts w:ascii="Times New Roman" w:hAnsi="Times New Roman" w:cs="Times New Roman"/>
          <w:color w:val="000000"/>
          <w:sz w:val="24"/>
          <w:szCs w:val="24"/>
        </w:rPr>
        <w:t>см), про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филактика </w:t>
      </w:r>
      <w:proofErr w:type="spellStart"/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пие</w:t>
      </w:r>
      <w:r w:rsidRPr="00501760">
        <w:rPr>
          <w:rFonts w:ascii="Times New Roman" w:hAnsi="Times New Roman" w:cs="Times New Roman"/>
          <w:color w:val="000000"/>
          <w:spacing w:val="-1"/>
          <w:sz w:val="24"/>
          <w:szCs w:val="24"/>
        </w:rPr>
        <w:t>лонифрита</w:t>
      </w:r>
      <w:proofErr w:type="spellEnd"/>
      <w:r w:rsidRPr="00501760">
        <w:rPr>
          <w:rFonts w:ascii="Times New Roman" w:hAnsi="Times New Roman" w:cs="Times New Roman"/>
          <w:color w:val="000000"/>
          <w:spacing w:val="-1"/>
          <w:sz w:val="24"/>
          <w:szCs w:val="24"/>
        </w:rPr>
        <w:t>: под</w:t>
      </w:r>
      <w:r w:rsidRPr="0050176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мывать девочку </w:t>
      </w:r>
      <w:r w:rsidRPr="0050176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теплой проточной </w:t>
      </w:r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водой спере</w:t>
      </w:r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ди назад </w:t>
      </w:r>
      <w:proofErr w:type="gramStart"/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>–о</w:t>
      </w:r>
      <w:proofErr w:type="gramEnd"/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т лона к </w:t>
      </w:r>
      <w:proofErr w:type="spellStart"/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>анусу</w:t>
      </w:r>
      <w:proofErr w:type="spellEnd"/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>..</w:t>
      </w:r>
    </w:p>
    <w:p w:rsidR="00C10C2A" w:rsidRPr="00501760" w:rsidRDefault="00C10C2A" w:rsidP="00C10C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17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Наружные половые органы сформированы правильно</w:t>
      </w:r>
      <w:r w:rsidRPr="005017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по женскому типу: большие половые губы прикрывают малые/по мужскому типу: яички опущены в мошонку.</w:t>
      </w:r>
      <w:proofErr w:type="gramEnd"/>
    </w:p>
    <w:p w:rsidR="00C10C2A" w:rsidRPr="00501760" w:rsidRDefault="00C10C2A" w:rsidP="00C10C2A">
      <w:pPr>
        <w:rPr>
          <w:rFonts w:ascii="Times New Roman" w:hAnsi="Times New Roman" w:cs="Times New Roman"/>
          <w:sz w:val="24"/>
          <w:szCs w:val="24"/>
        </w:rPr>
      </w:pPr>
    </w:p>
    <w:p w:rsidR="00C10C2A" w:rsidRPr="00501760" w:rsidRDefault="00C10C2A">
      <w:pPr>
        <w:rPr>
          <w:rFonts w:ascii="Times New Roman" w:hAnsi="Times New Roman" w:cs="Times New Roman"/>
          <w:b/>
          <w:sz w:val="24"/>
          <w:szCs w:val="24"/>
        </w:rPr>
      </w:pPr>
    </w:p>
    <w:p w:rsidR="00C10C2A" w:rsidRPr="00501760" w:rsidRDefault="00C10C2A" w:rsidP="00C10C2A">
      <w:pPr>
        <w:shd w:val="clear" w:color="auto" w:fill="FFFFFF"/>
        <w:spacing w:before="355"/>
        <w:ind w:left="67"/>
        <w:jc w:val="both"/>
        <w:rPr>
          <w:rFonts w:ascii="Times New Roman" w:hAnsi="Times New Roman" w:cs="Times New Roman"/>
          <w:b/>
          <w:iCs/>
          <w:color w:val="000000"/>
          <w:spacing w:val="-5"/>
          <w:sz w:val="24"/>
          <w:szCs w:val="24"/>
          <w:u w:val="single"/>
        </w:rPr>
      </w:pPr>
      <w:r w:rsidRPr="005017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Живот и органы пищеварения</w:t>
      </w:r>
      <w:r w:rsidRPr="005017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Живот обычной формы, мягкий. Печень +1 см/не пальпируется, селезенка не увеличена.</w:t>
      </w:r>
      <w:r w:rsidRPr="00501760">
        <w:rPr>
          <w:rFonts w:ascii="Times New Roman" w:hAnsi="Times New Roman" w:cs="Times New Roman"/>
          <w:b/>
          <w:iCs/>
          <w:color w:val="000000"/>
          <w:spacing w:val="-5"/>
          <w:sz w:val="24"/>
          <w:szCs w:val="24"/>
          <w:u w:val="single"/>
        </w:rPr>
        <w:t xml:space="preserve"> </w:t>
      </w:r>
    </w:p>
    <w:p w:rsidR="00C10C2A" w:rsidRPr="00501760" w:rsidRDefault="00C10C2A" w:rsidP="00C10C2A">
      <w:pPr>
        <w:shd w:val="clear" w:color="auto" w:fill="FFFFFF"/>
        <w:spacing w:before="355"/>
        <w:ind w:left="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01760">
        <w:rPr>
          <w:rFonts w:ascii="Times New Roman" w:hAnsi="Times New Roman" w:cs="Times New Roman"/>
          <w:b/>
          <w:iCs/>
          <w:color w:val="000000"/>
          <w:spacing w:val="-5"/>
          <w:sz w:val="24"/>
          <w:szCs w:val="24"/>
        </w:rPr>
        <w:t>Рот</w:t>
      </w:r>
      <w:r w:rsidRPr="00501760">
        <w:rPr>
          <w:rFonts w:ascii="Times New Roman" w:hAnsi="Times New Roman" w:cs="Times New Roman"/>
          <w:iCs/>
          <w:color w:val="000000"/>
          <w:spacing w:val="-5"/>
          <w:sz w:val="24"/>
          <w:szCs w:val="24"/>
        </w:rPr>
        <w:t xml:space="preserve"> - </w:t>
      </w:r>
      <w:r w:rsidRPr="00501760">
        <w:rPr>
          <w:rFonts w:ascii="Times New Roman" w:hAnsi="Times New Roman" w:cs="Times New Roman"/>
          <w:color w:val="000000"/>
          <w:spacing w:val="-5"/>
          <w:sz w:val="24"/>
          <w:szCs w:val="24"/>
        </w:rPr>
        <w:t>мало слюны пища жидкая.</w:t>
      </w:r>
      <w:r w:rsidRPr="0050176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Слизистая розовая</w:t>
      </w:r>
      <w:proofErr w:type="gramStart"/>
      <w:r w:rsidRPr="0050176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,</w:t>
      </w:r>
      <w:proofErr w:type="gramEnd"/>
      <w:r w:rsidRPr="0050176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оценивается целостность губ, неба. Симметричность уголков рта</w:t>
      </w:r>
      <w:r w:rsidRPr="0050176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. Образования, способ</w:t>
      </w:r>
      <w:r w:rsidRPr="0050176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ствующие акту сосания:</w:t>
      </w:r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жировики </w:t>
      </w:r>
      <w:proofErr w:type="spellStart"/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Биша</w:t>
      </w:r>
      <w:proofErr w:type="spellEnd"/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>, попе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речная складка на верхней губе, </w:t>
      </w:r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>альвеолярные выступы десен, язык относительно большой, широкий, отсутствие</w:t>
      </w:r>
      <w:r w:rsidRPr="0050176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зубов</w:t>
      </w:r>
    </w:p>
    <w:p w:rsidR="00C10C2A" w:rsidRPr="00501760" w:rsidRDefault="00C10C2A" w:rsidP="00C10C2A">
      <w:pPr>
        <w:shd w:val="clear" w:color="auto" w:fill="FFFFFF"/>
        <w:tabs>
          <w:tab w:val="left" w:pos="3307"/>
        </w:tabs>
        <w:spacing w:line="322" w:lineRule="exact"/>
        <w:ind w:lef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01760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>Желудок</w:t>
      </w:r>
      <w:r w:rsidRPr="00501760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– </w:t>
      </w:r>
      <w:r w:rsidRPr="0050176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 развит кардинальный </w:t>
      </w:r>
      <w:r w:rsidRPr="0050176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сфинктер, расположен более  </w:t>
      </w:r>
      <w:proofErr w:type="gramStart"/>
      <w:r w:rsidRPr="00501760">
        <w:rPr>
          <w:rFonts w:ascii="Times New Roman" w:hAnsi="Times New Roman" w:cs="Times New Roman"/>
          <w:color w:val="000000"/>
          <w:spacing w:val="3"/>
          <w:sz w:val="24"/>
          <w:szCs w:val="24"/>
        </w:rPr>
        <w:t>горизонтально</w:t>
      </w:r>
      <w:proofErr w:type="gramEnd"/>
      <w:r w:rsidRPr="0050176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чем у взрослого, </w:t>
      </w:r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расположение взрослого приобретает с </w:t>
      </w:r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>двигательной активностью. У ребенка</w:t>
      </w:r>
      <w:r w:rsidRPr="0050176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до 1 года желудок сравни</w:t>
      </w:r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>вают</w:t>
      </w:r>
      <w:r w:rsidRPr="0050176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color w:val="000000"/>
          <w:spacing w:val="-4"/>
          <w:sz w:val="24"/>
          <w:szCs w:val="24"/>
        </w:rPr>
        <w:t>с «открытой бутылкой» ►</w:t>
      </w:r>
      <w:r w:rsidRPr="00501760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срыгивание.</w:t>
      </w:r>
    </w:p>
    <w:p w:rsidR="00C10C2A" w:rsidRPr="00501760" w:rsidRDefault="00C10C2A" w:rsidP="00C10C2A">
      <w:pPr>
        <w:shd w:val="clear" w:color="auto" w:fill="FFFFFF"/>
        <w:tabs>
          <w:tab w:val="left" w:leader="hyphen" w:pos="1992"/>
          <w:tab w:val="left" w:pos="3307"/>
        </w:tabs>
        <w:spacing w:line="32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Профилактика:</w:t>
      </w:r>
      <w:r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туалет носовых ходов перед кормлением,</w:t>
      </w:r>
      <w:r w:rsidRPr="00501760">
        <w:rPr>
          <w:rFonts w:ascii="Times New Roman" w:hAnsi="Times New Roman" w:cs="Times New Roman"/>
          <w:sz w:val="24"/>
          <w:szCs w:val="24"/>
        </w:rPr>
        <w:t xml:space="preserve"> после кормления держать ребенка 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вертикальном положении </w:t>
      </w:r>
      <w:r w:rsidRPr="0050176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20-30 минут, не перекармливать. Наиболее активным в желудке является сычужный фермент </w:t>
      </w:r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>(химозин).</w:t>
      </w:r>
    </w:p>
    <w:p w:rsidR="00C10C2A" w:rsidRPr="00501760" w:rsidRDefault="00C10C2A" w:rsidP="00C10C2A">
      <w:pPr>
        <w:shd w:val="clear" w:color="auto" w:fill="FFFFFF"/>
        <w:tabs>
          <w:tab w:val="left" w:pos="3307"/>
        </w:tabs>
        <w:spacing w:line="322" w:lineRule="exact"/>
        <w:ind w:left="10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501760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 xml:space="preserve">Пищевод </w:t>
      </w:r>
      <w:r w:rsidRPr="00501760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имеет форму </w:t>
      </w:r>
      <w:r w:rsidRPr="00501760">
        <w:rPr>
          <w:rFonts w:ascii="Times New Roman" w:hAnsi="Times New Roman" w:cs="Times New Roman"/>
          <w:color w:val="000000"/>
          <w:spacing w:val="8"/>
          <w:sz w:val="24"/>
          <w:szCs w:val="24"/>
        </w:rPr>
        <w:t>воронки.</w:t>
      </w:r>
    </w:p>
    <w:p w:rsidR="00C10C2A" w:rsidRPr="00501760" w:rsidRDefault="00C10C2A" w:rsidP="00C10C2A">
      <w:pPr>
        <w:shd w:val="clear" w:color="auto" w:fill="FFFFFF"/>
        <w:tabs>
          <w:tab w:val="left" w:pos="3307"/>
          <w:tab w:val="left" w:pos="7315"/>
        </w:tabs>
        <w:spacing w:line="322" w:lineRule="exact"/>
        <w:ind w:lef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0176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Печень  </w:t>
      </w:r>
      <w:r w:rsidRPr="00501760">
        <w:rPr>
          <w:rFonts w:ascii="Times New Roman" w:hAnsi="Times New Roman" w:cs="Times New Roman"/>
          <w:iCs/>
          <w:color w:val="000000"/>
          <w:sz w:val="24"/>
          <w:szCs w:val="24"/>
        </w:rPr>
        <w:t>- ф</w:t>
      </w:r>
      <w:r w:rsidRPr="0050176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ункционально </w:t>
      </w:r>
      <w:r w:rsidRPr="0050176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незрелая до 7-8 лет, занимает половину брюшной </w:t>
      </w:r>
      <w:proofErr w:type="spellStart"/>
      <w:r w:rsidRPr="00501760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полости</w:t>
      </w:r>
      <w:proofErr w:type="gramStart"/>
      <w:r w:rsidRPr="00501760">
        <w:rPr>
          <w:rFonts w:ascii="Times New Roman" w:hAnsi="Times New Roman" w:cs="Times New Roman"/>
          <w:color w:val="000000"/>
          <w:spacing w:val="1"/>
          <w:sz w:val="24"/>
          <w:szCs w:val="24"/>
        </w:rPr>
        <w:t>.г</w:t>
      </w:r>
      <w:proofErr w:type="gramEnd"/>
      <w:r w:rsidRPr="00501760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раница</w:t>
      </w:r>
      <w:proofErr w:type="spellEnd"/>
      <w:r w:rsidRPr="0050176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печени выступает из под реберной дуги на 1,5-2 см до 7-8 лет</w:t>
      </w:r>
    </w:p>
    <w:p w:rsidR="00C10C2A" w:rsidRPr="00501760" w:rsidRDefault="00C10C2A" w:rsidP="00C10C2A">
      <w:p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76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Кишечник –</w:t>
      </w:r>
      <w:r w:rsidRPr="00501760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рождении стерилен и  заселяется микрофлорой в 1-2 день жизни ребенка</w:t>
      </w:r>
      <w:proofErr w:type="gramStart"/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proofErr w:type="gramEnd"/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End"/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ервородный стул ребенка - </w:t>
      </w:r>
      <w:proofErr w:type="spellStart"/>
      <w:r w:rsidRPr="00501760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меконий</w:t>
      </w:r>
      <w:proofErr w:type="spellEnd"/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Стенки кишечника легко проницаемы для токсинов. К году стул ребенка 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становится оформленным, «</w:t>
      </w:r>
      <w:proofErr w:type="gramStart"/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колбаской</w:t>
      </w:r>
      <w:proofErr w:type="gramEnd"/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».</w:t>
      </w:r>
    </w:p>
    <w:p w:rsidR="00C10C2A" w:rsidRPr="00501760" w:rsidRDefault="00C10C2A" w:rsidP="00C10C2A">
      <w:pPr>
        <w:shd w:val="clear" w:color="auto" w:fill="FFFFFF"/>
        <w:spacing w:before="5" w:line="322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>В зависимости от вида вскармливания в дальнейшем  микрофлора формируется следующая:</w:t>
      </w:r>
    </w:p>
    <w:p w:rsidR="00C10C2A" w:rsidRPr="00501760" w:rsidRDefault="00C10C2A" w:rsidP="00C10C2A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22" w:lineRule="exact"/>
        <w:ind w:left="720" w:hanging="360"/>
        <w:rPr>
          <w:rFonts w:ascii="Times New Roman" w:hAnsi="Times New Roman" w:cs="Times New Roman"/>
          <w:color w:val="000000"/>
          <w:spacing w:val="-28"/>
          <w:sz w:val="24"/>
          <w:szCs w:val="24"/>
        </w:rPr>
      </w:pPr>
      <w:r w:rsidRPr="0050176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естественном вскармливании преобладает </w:t>
      </w:r>
      <w:proofErr w:type="spellStart"/>
      <w:r w:rsidRPr="00501760">
        <w:rPr>
          <w:rFonts w:ascii="Times New Roman" w:hAnsi="Times New Roman" w:cs="Times New Roman"/>
          <w:color w:val="000000"/>
          <w:spacing w:val="-5"/>
          <w:sz w:val="24"/>
          <w:szCs w:val="24"/>
        </w:rPr>
        <w:t>бифидум</w:t>
      </w:r>
      <w:proofErr w:type="spellEnd"/>
      <w:r w:rsidRPr="0050176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микрофлора, —►</w:t>
      </w:r>
      <w:proofErr w:type="gramStart"/>
      <w:r w:rsidRPr="0050176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,</w:t>
      </w:r>
      <w:proofErr w:type="gramEnd"/>
      <w:r w:rsidRPr="00501760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501760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стул кашицеобразный, имеющий кислый запах, 5-6 раз в день.</w:t>
      </w:r>
    </w:p>
    <w:p w:rsidR="00C10C2A" w:rsidRPr="00501760" w:rsidRDefault="00C10C2A" w:rsidP="00C10C2A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0176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 искусственном вскармливании преобладает кишечная палочка, стул </w:t>
      </w:r>
      <w:r w:rsidRPr="005017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густой кашицы, гнилостный запах, 1-2 раза в сутки. </w:t>
      </w:r>
    </w:p>
    <w:p w:rsidR="00C10C2A" w:rsidRPr="00501760" w:rsidRDefault="00C10C2A" w:rsidP="00C10C2A">
      <w:p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7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Аноректальная область</w:t>
      </w:r>
      <w:r w:rsidRPr="005017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proofErr w:type="spellStart"/>
      <w:r w:rsidRPr="005017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Анус</w:t>
      </w:r>
      <w:proofErr w:type="spellEnd"/>
      <w:r w:rsidRPr="005017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5017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</w:t>
      </w:r>
      <w:proofErr w:type="gramEnd"/>
      <w:r w:rsidRPr="005017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50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017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отсутствие свищевых отверстий. Стул: </w:t>
      </w:r>
      <w:proofErr w:type="spellStart"/>
      <w:r w:rsidRPr="005017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меконий</w:t>
      </w:r>
      <w:proofErr w:type="spellEnd"/>
      <w:r w:rsidRPr="005017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/не было </w:t>
      </w:r>
    </w:p>
    <w:p w:rsidR="00C10C2A" w:rsidRPr="00501760" w:rsidRDefault="00C10C2A" w:rsidP="00C10C2A">
      <w:p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Первый сестринский патронаж осуществляется </w:t>
      </w:r>
      <w:proofErr w:type="gramStart"/>
      <w:r w:rsidRPr="00501760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501760">
        <w:rPr>
          <w:rFonts w:ascii="Times New Roman" w:hAnsi="Times New Roman" w:cs="Times New Roman"/>
          <w:sz w:val="24"/>
          <w:szCs w:val="24"/>
        </w:rPr>
        <w:t xml:space="preserve"> сутки после выписки ребёнка. Второй — на 8-10 сутки жизни ребёнка. Третий — на 17–18 день жизни. Четвёртый – по назначению врача на 24—28 день жизни, или делается контрольный звонок родителям</w:t>
      </w:r>
    </w:p>
    <w:p w:rsidR="00C10C2A" w:rsidRPr="00501760" w:rsidRDefault="00C10C2A" w:rsidP="00C10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0C2A" w:rsidRPr="00501760" w:rsidRDefault="00C10C2A" w:rsidP="00C10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0C2A" w:rsidRDefault="00C10C2A" w:rsidP="00C10C2A">
      <w:r w:rsidRPr="00194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C10C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ЦНС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более развит спиной мозг, позже развивается головной мозг</w:t>
      </w:r>
      <w:r w:rsidRPr="00194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t xml:space="preserve">головной мозг1/8 от веса </w:t>
      </w:r>
      <w:proofErr w:type="spellStart"/>
      <w:r>
        <w:t>тела</w:t>
      </w:r>
      <w:proofErr w:type="gramStart"/>
      <w:r>
        <w:t>,н</w:t>
      </w:r>
      <w:proofErr w:type="gramEnd"/>
      <w:r>
        <w:t>е</w:t>
      </w:r>
      <w:proofErr w:type="spellEnd"/>
      <w:r>
        <w:t xml:space="preserve"> развиты нервные </w:t>
      </w:r>
      <w:proofErr w:type="spellStart"/>
      <w:r>
        <w:t>клеткиих</w:t>
      </w:r>
      <w:proofErr w:type="spellEnd"/>
      <w:r>
        <w:t xml:space="preserve"> </w:t>
      </w:r>
      <w:proofErr w:type="spellStart"/>
      <w:r>
        <w:t>отростки-аэто</w:t>
      </w:r>
      <w:proofErr w:type="spellEnd"/>
      <w:r>
        <w:t xml:space="preserve"> передача импульсов</w:t>
      </w:r>
    </w:p>
    <w:p w:rsidR="00C10C2A" w:rsidRPr="001943EC" w:rsidRDefault="00C10C2A" w:rsidP="00C10C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Неврологический статус новорожденного:</w:t>
      </w:r>
    </w:p>
    <w:p w:rsidR="00C10C2A" w:rsidRPr="001943EC" w:rsidRDefault="00C10C2A" w:rsidP="00C10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Реакция на осмотр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адекватная – соответствует </w:t>
      </w:r>
      <w:proofErr w:type="spellStart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гестационному</w:t>
      </w:r>
      <w:proofErr w:type="spell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возрасту.</w:t>
      </w:r>
      <w:r w:rsidRPr="00194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C10C2A" w:rsidRPr="001943EC" w:rsidRDefault="00C10C2A" w:rsidP="00C10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Уровень спонтанной двигательной активности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соответствует </w:t>
      </w:r>
      <w:proofErr w:type="spellStart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гестационному</w:t>
      </w:r>
      <w:proofErr w:type="spell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возрасту, движения симметричны, в движениях участвуют все конечности.</w:t>
      </w:r>
      <w:r w:rsidRPr="00194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C10C2A" w:rsidRPr="001943EC" w:rsidRDefault="00C10C2A" w:rsidP="00C10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Характер крика у новорожденного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громкий, эмоциональный.</w:t>
      </w:r>
      <w:r w:rsidRPr="00194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0C2A" w:rsidRPr="001943EC" w:rsidRDefault="00C10C2A" w:rsidP="00C10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C2A" w:rsidRPr="001943EC" w:rsidRDefault="00C10C2A" w:rsidP="00C10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Физиологические рефлексы новорожденного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(орального</w:t>
      </w:r>
      <w:proofErr w:type="gramStart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:с</w:t>
      </w:r>
      <w:proofErr w:type="gram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осательный,глотательный,поисковый(Куссмауля,хоботковый,ладонно-ротовой(Бабкина) и спинального автоматизма): рефлекс Моро(испуг), верхний и нижний хватательный рефлекс(Робинсона), ,Галанта(Выгибание спины)защитный(поворот головы лежа нам животе в сторону, автоматической ходьбы, рефлекс </w:t>
      </w:r>
      <w:proofErr w:type="spellStart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Бабинского</w:t>
      </w:r>
      <w:proofErr w:type="spell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раздражение наружного края стопы -разгибание большого пальца,, , рефлекс ползания- Бауэра.</w:t>
      </w:r>
      <w:r w:rsidRPr="00194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AD256E" w:rsidRDefault="00C10C2A" w:rsidP="00C10C2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Патологическая неврологическая симптоматика отсутствует.</w:t>
      </w:r>
    </w:p>
    <w:p w:rsidR="00091533" w:rsidRDefault="00AD256E" w:rsidP="00091533">
      <w:pPr>
        <w:shd w:val="clear" w:color="auto" w:fill="FFFFFF"/>
        <w:ind w:left="3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Пытается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удержать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головупервая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улыбкапытается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фиксировать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взгляд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прислушиваеьтся</w:t>
      </w:r>
      <w:proofErr w:type="spellEnd"/>
    </w:p>
    <w:p w:rsidR="00091533" w:rsidRPr="0010596D" w:rsidRDefault="00091533" w:rsidP="00091533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22" w:after="0" w:line="322" w:lineRule="exact"/>
        <w:ind w:right="-700" w:hanging="284"/>
        <w:rPr>
          <w:rFonts w:ascii="Times New Roman" w:hAnsi="Times New Roman" w:cs="Times New Roman"/>
          <w:color w:val="000000"/>
          <w:spacing w:val="-14"/>
        </w:rPr>
      </w:pPr>
      <w:r w:rsidRPr="0010596D">
        <w:rPr>
          <w:rFonts w:ascii="Times New Roman" w:hAnsi="Times New Roman" w:cs="Times New Roman"/>
          <w:color w:val="000000"/>
          <w:spacing w:val="-3"/>
        </w:rPr>
        <w:t xml:space="preserve">Нервных клеток столько же, как и у взрослого, но они плохо связаны </w:t>
      </w:r>
      <w:r w:rsidRPr="0010596D">
        <w:rPr>
          <w:rFonts w:ascii="Times New Roman" w:hAnsi="Times New Roman" w:cs="Times New Roman"/>
          <w:color w:val="000000"/>
          <w:spacing w:val="-2"/>
        </w:rPr>
        <w:t>между собой, так как отростки не развиты.</w:t>
      </w:r>
    </w:p>
    <w:p w:rsidR="00091533" w:rsidRPr="0010596D" w:rsidRDefault="00091533" w:rsidP="00091533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22" w:after="0" w:line="322" w:lineRule="exact"/>
        <w:ind w:right="-700" w:hanging="284"/>
        <w:rPr>
          <w:rFonts w:ascii="Times New Roman" w:hAnsi="Times New Roman" w:cs="Times New Roman"/>
          <w:color w:val="000000"/>
          <w:spacing w:val="-14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 xml:space="preserve">Не развита миелиновая оболочка нервных окончаний </w:t>
      </w:r>
      <w:proofErr w:type="gramStart"/>
      <w:r w:rsidRPr="0010596D">
        <w:rPr>
          <w:rFonts w:ascii="Times New Roman" w:hAnsi="Times New Roman" w:cs="Times New Roman"/>
          <w:color w:val="000000"/>
          <w:spacing w:val="-2"/>
        </w:rPr>
        <w:t>–о</w:t>
      </w:r>
      <w:proofErr w:type="gramEnd"/>
      <w:r w:rsidRPr="0010596D">
        <w:rPr>
          <w:rFonts w:ascii="Times New Roman" w:hAnsi="Times New Roman" w:cs="Times New Roman"/>
          <w:color w:val="000000"/>
          <w:spacing w:val="-2"/>
        </w:rPr>
        <w:t>твечающая за скорость передачи импульса.</w:t>
      </w:r>
    </w:p>
    <w:p w:rsidR="00091533" w:rsidRPr="0010596D" w:rsidRDefault="00091533" w:rsidP="00091533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22" w:after="0" w:line="240" w:lineRule="auto"/>
        <w:ind w:hanging="284"/>
        <w:rPr>
          <w:rFonts w:ascii="Times New Roman" w:hAnsi="Times New Roman" w:cs="Times New Roman"/>
          <w:color w:val="000000"/>
          <w:spacing w:val="-16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>К 7- 8 годам кора головного мозга как у взрослого.</w:t>
      </w:r>
    </w:p>
    <w:p w:rsidR="00091533" w:rsidRPr="0010596D" w:rsidRDefault="00091533" w:rsidP="00091533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12" w:after="0" w:line="322" w:lineRule="exact"/>
        <w:ind w:hanging="284"/>
        <w:rPr>
          <w:rFonts w:ascii="Times New Roman" w:hAnsi="Times New Roman" w:cs="Times New Roman"/>
          <w:color w:val="000000"/>
          <w:spacing w:val="-14"/>
        </w:rPr>
      </w:pPr>
      <w:r w:rsidRPr="0010596D">
        <w:rPr>
          <w:rFonts w:ascii="Times New Roman" w:hAnsi="Times New Roman" w:cs="Times New Roman"/>
          <w:color w:val="000000"/>
          <w:spacing w:val="-4"/>
        </w:rPr>
        <w:t xml:space="preserve">Спинной мозг считается более зрелым и с 2 лет функционирует как у </w:t>
      </w:r>
      <w:r w:rsidRPr="0010596D">
        <w:rPr>
          <w:rFonts w:ascii="Times New Roman" w:hAnsi="Times New Roman" w:cs="Times New Roman"/>
          <w:color w:val="000000"/>
          <w:spacing w:val="-3"/>
        </w:rPr>
        <w:t>взрослого.</w:t>
      </w:r>
    </w:p>
    <w:p w:rsidR="00091533" w:rsidRPr="0010596D" w:rsidRDefault="00091533" w:rsidP="00091533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07" w:after="0" w:line="240" w:lineRule="auto"/>
        <w:ind w:hanging="284"/>
        <w:rPr>
          <w:rFonts w:ascii="Times New Roman" w:hAnsi="Times New Roman" w:cs="Times New Roman"/>
          <w:color w:val="000000"/>
          <w:spacing w:val="-16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 xml:space="preserve">Спинной мозг продолжительностью до </w:t>
      </w:r>
      <w:r w:rsidRPr="0010596D">
        <w:rPr>
          <w:rFonts w:ascii="Times New Roman" w:hAnsi="Times New Roman" w:cs="Times New Roman"/>
          <w:b/>
          <w:color w:val="000000"/>
          <w:spacing w:val="-2"/>
        </w:rPr>
        <w:t>2-3</w:t>
      </w:r>
      <w:r w:rsidRPr="0010596D">
        <w:rPr>
          <w:rFonts w:ascii="Times New Roman" w:hAnsi="Times New Roman" w:cs="Times New Roman"/>
          <w:color w:val="000000"/>
          <w:spacing w:val="-2"/>
        </w:rPr>
        <w:t xml:space="preserve"> поясничного позвонка, относительно короче позвоночного столба</w:t>
      </w:r>
    </w:p>
    <w:p w:rsidR="00091533" w:rsidRPr="0010596D" w:rsidRDefault="00091533" w:rsidP="00091533">
      <w:pPr>
        <w:shd w:val="clear" w:color="auto" w:fill="FFFFFF"/>
        <w:spacing w:before="331"/>
        <w:ind w:left="2659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b/>
          <w:bCs/>
          <w:color w:val="000000"/>
          <w:spacing w:val="-3"/>
        </w:rPr>
        <w:t>Функциональные особенности;</w:t>
      </w:r>
    </w:p>
    <w:p w:rsidR="00091533" w:rsidRPr="0010596D" w:rsidRDefault="00091533" w:rsidP="00091533">
      <w:pPr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17" w:after="0" w:line="322" w:lineRule="exact"/>
        <w:ind w:left="5" w:right="-842"/>
        <w:jc w:val="both"/>
        <w:rPr>
          <w:rFonts w:ascii="Times New Roman" w:hAnsi="Times New Roman" w:cs="Times New Roman"/>
          <w:color w:val="000000"/>
          <w:spacing w:val="-28"/>
        </w:rPr>
      </w:pPr>
      <w:r w:rsidRPr="0010596D">
        <w:rPr>
          <w:rFonts w:ascii="Times New Roman" w:hAnsi="Times New Roman" w:cs="Times New Roman"/>
          <w:color w:val="000000"/>
          <w:spacing w:val="-4"/>
        </w:rPr>
        <w:lastRenderedPageBreak/>
        <w:t xml:space="preserve">При рождении у ребенка присутствуют безусловные рефлексы, которые </w:t>
      </w:r>
      <w:r w:rsidRPr="0010596D">
        <w:rPr>
          <w:rFonts w:ascii="Times New Roman" w:hAnsi="Times New Roman" w:cs="Times New Roman"/>
          <w:color w:val="000000"/>
          <w:spacing w:val="-2"/>
        </w:rPr>
        <w:t xml:space="preserve">помогают ему адаптироваться </w:t>
      </w:r>
      <w:proofErr w:type="gramStart"/>
      <w:r w:rsidRPr="0010596D">
        <w:rPr>
          <w:rFonts w:ascii="Times New Roman" w:hAnsi="Times New Roman" w:cs="Times New Roman"/>
          <w:color w:val="000000"/>
          <w:spacing w:val="-2"/>
        </w:rPr>
        <w:t>к</w:t>
      </w:r>
      <w:proofErr w:type="gramEnd"/>
      <w:r w:rsidRPr="0010596D">
        <w:rPr>
          <w:rFonts w:ascii="Times New Roman" w:hAnsi="Times New Roman" w:cs="Times New Roman"/>
          <w:color w:val="000000"/>
          <w:spacing w:val="-2"/>
        </w:rPr>
        <w:t xml:space="preserve"> новым условиям—цель которых --выжить. </w:t>
      </w:r>
      <w:proofErr w:type="gramStart"/>
      <w:r w:rsidRPr="0010596D">
        <w:rPr>
          <w:rFonts w:ascii="Times New Roman" w:hAnsi="Times New Roman" w:cs="Times New Roman"/>
          <w:color w:val="000000"/>
          <w:spacing w:val="-2"/>
        </w:rPr>
        <w:t xml:space="preserve">К ним относятся: сосательный, глотательный, рефлекс мигания,  охватывания, коленный, отдергивания, перекрестный разгибательный </w:t>
      </w:r>
      <w:proofErr w:type="gramEnd"/>
    </w:p>
    <w:p w:rsidR="00091533" w:rsidRPr="0010596D" w:rsidRDefault="00091533" w:rsidP="00091533">
      <w:pPr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22" w:after="0" w:line="322" w:lineRule="exact"/>
        <w:ind w:left="5" w:right="-842"/>
        <w:jc w:val="both"/>
        <w:rPr>
          <w:rFonts w:ascii="Times New Roman" w:hAnsi="Times New Roman" w:cs="Times New Roman"/>
          <w:color w:val="000000"/>
          <w:spacing w:val="-11"/>
        </w:rPr>
      </w:pPr>
      <w:r w:rsidRPr="0010596D">
        <w:rPr>
          <w:rFonts w:ascii="Times New Roman" w:hAnsi="Times New Roman" w:cs="Times New Roman"/>
          <w:color w:val="000000"/>
          <w:spacing w:val="-4"/>
        </w:rPr>
        <w:t xml:space="preserve">При рождении присутствуют примитивные рефлексы как показатель </w:t>
      </w:r>
      <w:r w:rsidRPr="0010596D">
        <w:rPr>
          <w:rFonts w:ascii="Times New Roman" w:hAnsi="Times New Roman" w:cs="Times New Roman"/>
          <w:color w:val="000000"/>
          <w:spacing w:val="-2"/>
        </w:rPr>
        <w:t>недоразвития ЦНС. К ним относятся: рефлекс хватания, ползанья, ходьба и оральные рефлексы, они исчезают к 4 месяцам.</w:t>
      </w:r>
    </w:p>
    <w:p w:rsidR="00091533" w:rsidRPr="0010596D" w:rsidRDefault="00091533" w:rsidP="00091533">
      <w:pPr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26" w:after="0" w:line="317" w:lineRule="exact"/>
        <w:ind w:left="5" w:right="-842"/>
        <w:jc w:val="both"/>
        <w:rPr>
          <w:rFonts w:ascii="Times New Roman" w:hAnsi="Times New Roman" w:cs="Times New Roman"/>
          <w:color w:val="000000"/>
          <w:spacing w:val="-14"/>
        </w:rPr>
      </w:pPr>
      <w:r w:rsidRPr="0010596D">
        <w:rPr>
          <w:rFonts w:ascii="Times New Roman" w:hAnsi="Times New Roman" w:cs="Times New Roman"/>
          <w:color w:val="000000"/>
          <w:spacing w:val="-4"/>
        </w:rPr>
        <w:t xml:space="preserve">Постепенно формируются условные рефлексы на  мочеиспускание, </w:t>
      </w:r>
      <w:r w:rsidRPr="0010596D">
        <w:rPr>
          <w:rFonts w:ascii="Times New Roman" w:hAnsi="Times New Roman" w:cs="Times New Roman"/>
          <w:color w:val="000000"/>
          <w:spacing w:val="-3"/>
        </w:rPr>
        <w:t xml:space="preserve">дефекацию, получение пищи. Они </w:t>
      </w:r>
      <w:proofErr w:type="gramStart"/>
      <w:r w:rsidRPr="0010596D">
        <w:rPr>
          <w:rFonts w:ascii="Times New Roman" w:hAnsi="Times New Roman" w:cs="Times New Roman"/>
          <w:color w:val="000000"/>
          <w:spacing w:val="-3"/>
        </w:rPr>
        <w:t>имеют в жизни человека основное</w:t>
      </w:r>
      <w:r w:rsidRPr="0010596D">
        <w:rPr>
          <w:rFonts w:ascii="Times New Roman" w:hAnsi="Times New Roman" w:cs="Times New Roman"/>
          <w:color w:val="000000"/>
          <w:spacing w:val="-3"/>
        </w:rPr>
        <w:br/>
        <w:t>значение они развиваются</w:t>
      </w:r>
      <w:proofErr w:type="gramEnd"/>
      <w:r w:rsidRPr="0010596D">
        <w:rPr>
          <w:rFonts w:ascii="Times New Roman" w:hAnsi="Times New Roman" w:cs="Times New Roman"/>
          <w:color w:val="000000"/>
          <w:spacing w:val="-3"/>
        </w:rPr>
        <w:t xml:space="preserve"> при совместной деятельности спинного и головного мозга</w:t>
      </w:r>
    </w:p>
    <w:p w:rsidR="00091533" w:rsidRPr="0010596D" w:rsidRDefault="00091533" w:rsidP="00091533">
      <w:pPr>
        <w:shd w:val="clear" w:color="auto" w:fill="FFFFFF"/>
        <w:spacing w:line="648" w:lineRule="exact"/>
        <w:ind w:left="86"/>
        <w:jc w:val="center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b/>
          <w:bCs/>
          <w:caps/>
          <w:color w:val="000000"/>
          <w:spacing w:val="-2"/>
        </w:rPr>
        <w:t>Этапы развития</w:t>
      </w:r>
      <w:r w:rsidRPr="0010596D">
        <w:rPr>
          <w:rFonts w:ascii="Times New Roman" w:hAnsi="Times New Roman" w:cs="Times New Roman"/>
          <w:b/>
          <w:bCs/>
          <w:color w:val="000000"/>
          <w:spacing w:val="-2"/>
        </w:rPr>
        <w:t xml:space="preserve"> 1 и 2 </w:t>
      </w:r>
      <w:r w:rsidRPr="0010596D">
        <w:rPr>
          <w:rFonts w:ascii="Times New Roman" w:hAnsi="Times New Roman" w:cs="Times New Roman"/>
          <w:b/>
          <w:bCs/>
          <w:caps/>
          <w:color w:val="000000"/>
          <w:spacing w:val="-2"/>
        </w:rPr>
        <w:t>сигнальной системы</w:t>
      </w:r>
    </w:p>
    <w:p w:rsidR="00091533" w:rsidRPr="0010596D" w:rsidRDefault="00091533" w:rsidP="00091533">
      <w:pPr>
        <w:shd w:val="clear" w:color="auto" w:fill="FFFFFF"/>
        <w:spacing w:before="5" w:line="648" w:lineRule="exact"/>
        <w:ind w:left="77"/>
        <w:jc w:val="center"/>
        <w:rPr>
          <w:rFonts w:ascii="Times New Roman" w:hAnsi="Times New Roman" w:cs="Times New Roman"/>
          <w:b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 xml:space="preserve">Первой развирается 1 </w:t>
      </w:r>
      <w:r w:rsidRPr="0010596D">
        <w:rPr>
          <w:rFonts w:ascii="Times New Roman" w:hAnsi="Times New Roman" w:cs="Times New Roman"/>
          <w:b/>
          <w:iCs/>
          <w:color w:val="000000"/>
          <w:spacing w:val="-1"/>
        </w:rPr>
        <w:t>сигнальная система (движение)</w:t>
      </w:r>
    </w:p>
    <w:p w:rsidR="00091533" w:rsidRPr="0010596D" w:rsidRDefault="00091533" w:rsidP="0009153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648" w:lineRule="exact"/>
        <w:rPr>
          <w:rFonts w:ascii="Times New Roman" w:hAnsi="Times New Roman" w:cs="Times New Roman"/>
          <w:color w:val="000000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мес. - пытается поднимать голову, лежа на животе.</w:t>
      </w:r>
    </w:p>
    <w:p w:rsidR="00091533" w:rsidRPr="0010596D" w:rsidRDefault="00091533" w:rsidP="0009153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</w:rPr>
      </w:pPr>
      <w:r w:rsidRPr="0010596D">
        <w:rPr>
          <w:rFonts w:ascii="Times New Roman" w:hAnsi="Times New Roman" w:cs="Times New Roman"/>
          <w:color w:val="000000"/>
        </w:rPr>
        <w:t>мес. - кратковременно держит голову в вертикальном положении.</w:t>
      </w:r>
    </w:p>
    <w:p w:rsidR="00091533" w:rsidRPr="0010596D" w:rsidRDefault="00091533" w:rsidP="0009153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</w:rPr>
      </w:pPr>
      <w:r w:rsidRPr="0010596D">
        <w:rPr>
          <w:rFonts w:ascii="Times New Roman" w:hAnsi="Times New Roman" w:cs="Times New Roman"/>
          <w:color w:val="000000"/>
        </w:rPr>
        <w:t>мес. - четко удерживает голову.</w:t>
      </w:r>
    </w:p>
    <w:p w:rsidR="00091533" w:rsidRPr="0010596D" w:rsidRDefault="00091533" w:rsidP="0009153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</w:rPr>
      </w:pPr>
      <w:r w:rsidRPr="0010596D">
        <w:rPr>
          <w:rFonts w:ascii="Times New Roman" w:hAnsi="Times New Roman" w:cs="Times New Roman"/>
          <w:color w:val="000000"/>
        </w:rPr>
        <w:t>мес. - поворачивается со спины на живот.</w:t>
      </w:r>
    </w:p>
    <w:p w:rsidR="00091533" w:rsidRPr="0010596D" w:rsidRDefault="00091533" w:rsidP="0009153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</w:rPr>
      </w:pPr>
      <w:r w:rsidRPr="0010596D">
        <w:rPr>
          <w:rFonts w:ascii="Times New Roman" w:hAnsi="Times New Roman" w:cs="Times New Roman"/>
          <w:color w:val="000000"/>
        </w:rPr>
        <w:t>мес. - то же самое и наоборот.</w:t>
      </w:r>
    </w:p>
    <w:p w:rsidR="00091533" w:rsidRPr="0010596D" w:rsidRDefault="00091533" w:rsidP="0009153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</w:rPr>
      </w:pPr>
      <w:r w:rsidRPr="0010596D">
        <w:rPr>
          <w:rFonts w:ascii="Times New Roman" w:hAnsi="Times New Roman" w:cs="Times New Roman"/>
          <w:color w:val="000000"/>
          <w:spacing w:val="2"/>
        </w:rPr>
        <w:t xml:space="preserve">мес. - сидит. Ползает </w:t>
      </w:r>
    </w:p>
    <w:p w:rsidR="00091533" w:rsidRPr="0010596D" w:rsidRDefault="00091533" w:rsidP="0009153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</w:rPr>
      </w:pPr>
      <w:r w:rsidRPr="0010596D">
        <w:rPr>
          <w:rFonts w:ascii="Times New Roman" w:hAnsi="Times New Roman" w:cs="Times New Roman"/>
          <w:color w:val="000000"/>
        </w:rPr>
        <w:t>мес. - сам садится.</w:t>
      </w:r>
    </w:p>
    <w:p w:rsidR="00091533" w:rsidRPr="0010596D" w:rsidRDefault="00091533" w:rsidP="0009153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</w:rPr>
      </w:pPr>
      <w:r w:rsidRPr="0010596D">
        <w:rPr>
          <w:rFonts w:ascii="Times New Roman" w:hAnsi="Times New Roman" w:cs="Times New Roman"/>
          <w:color w:val="000000"/>
        </w:rPr>
        <w:t>мес. – стоит у опоры.</w:t>
      </w:r>
    </w:p>
    <w:p w:rsidR="00091533" w:rsidRPr="0010596D" w:rsidRDefault="00091533" w:rsidP="0009153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before="5" w:after="0" w:line="322" w:lineRule="exact"/>
        <w:rPr>
          <w:rFonts w:ascii="Times New Roman" w:hAnsi="Times New Roman" w:cs="Times New Roman"/>
          <w:color w:val="000000"/>
        </w:rPr>
      </w:pPr>
      <w:r w:rsidRPr="0010596D">
        <w:rPr>
          <w:rFonts w:ascii="Times New Roman" w:hAnsi="Times New Roman" w:cs="Times New Roman"/>
          <w:color w:val="000000"/>
        </w:rPr>
        <w:t>мес. - хорошо ходит вдоль опоры.</w:t>
      </w:r>
    </w:p>
    <w:p w:rsidR="00091533" w:rsidRPr="0010596D" w:rsidRDefault="00091533" w:rsidP="00091533">
      <w:pPr>
        <w:rPr>
          <w:rFonts w:ascii="Times New Roman" w:hAnsi="Times New Roman" w:cs="Times New Roman"/>
        </w:rPr>
      </w:pPr>
    </w:p>
    <w:p w:rsidR="00091533" w:rsidRPr="0010596D" w:rsidRDefault="00091533" w:rsidP="00091533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22" w:lineRule="exact"/>
        <w:ind w:left="34"/>
        <w:rPr>
          <w:rFonts w:ascii="Times New Roman" w:hAnsi="Times New Roman" w:cs="Times New Roman"/>
          <w:color w:val="000000"/>
          <w:spacing w:val="-24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мес. - ходит при поддержке взрослого.</w:t>
      </w:r>
    </w:p>
    <w:p w:rsidR="00091533" w:rsidRPr="0010596D" w:rsidRDefault="00091533" w:rsidP="00091533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22" w:lineRule="exact"/>
        <w:ind w:left="34"/>
        <w:rPr>
          <w:rFonts w:ascii="Times New Roman" w:hAnsi="Times New Roman" w:cs="Times New Roman"/>
          <w:color w:val="000000"/>
          <w:spacing w:val="-37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мес. - самостоятельно стоит.</w:t>
      </w:r>
    </w:p>
    <w:p w:rsidR="00091533" w:rsidRPr="0010596D" w:rsidRDefault="00091533" w:rsidP="00091533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22" w:lineRule="exact"/>
        <w:ind w:left="34"/>
        <w:rPr>
          <w:rFonts w:ascii="Times New Roman" w:hAnsi="Times New Roman" w:cs="Times New Roman"/>
          <w:color w:val="000000"/>
          <w:spacing w:val="-25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мес. - самостоятельно ходит.</w:t>
      </w:r>
    </w:p>
    <w:p w:rsidR="00091533" w:rsidRPr="0010596D" w:rsidRDefault="00091533" w:rsidP="00091533">
      <w:pPr>
        <w:shd w:val="clear" w:color="auto" w:fill="FFFFFF"/>
        <w:spacing w:before="322"/>
        <w:ind w:left="259"/>
        <w:rPr>
          <w:rFonts w:ascii="Times New Roman" w:hAnsi="Times New Roman" w:cs="Times New Roman"/>
          <w:b/>
        </w:rPr>
      </w:pPr>
      <w:r w:rsidRPr="0010596D">
        <w:rPr>
          <w:rFonts w:ascii="Times New Roman" w:hAnsi="Times New Roman" w:cs="Times New Roman"/>
          <w:b/>
          <w:iCs/>
          <w:color w:val="000000"/>
          <w:spacing w:val="-1"/>
        </w:rPr>
        <w:lastRenderedPageBreak/>
        <w:t>Развитие 1 сигнальной системы тесно связано с развитием 2 сигнальной</w:t>
      </w:r>
    </w:p>
    <w:p w:rsidR="00091533" w:rsidRPr="0010596D" w:rsidRDefault="00091533" w:rsidP="00091533">
      <w:pPr>
        <w:shd w:val="clear" w:color="auto" w:fill="FFFFFF"/>
        <w:ind w:left="62"/>
        <w:jc w:val="center"/>
        <w:rPr>
          <w:rFonts w:ascii="Times New Roman" w:hAnsi="Times New Roman" w:cs="Times New Roman"/>
          <w:b/>
        </w:rPr>
      </w:pPr>
      <w:r w:rsidRPr="0010596D">
        <w:rPr>
          <w:rFonts w:ascii="Times New Roman" w:hAnsi="Times New Roman" w:cs="Times New Roman"/>
          <w:b/>
          <w:iCs/>
          <w:color w:val="000000"/>
          <w:spacing w:val="-3"/>
        </w:rPr>
        <w:t>системы (речь)</w:t>
      </w:r>
    </w:p>
    <w:p w:rsidR="00091533" w:rsidRPr="0010596D" w:rsidRDefault="00091533" w:rsidP="00091533">
      <w:pPr>
        <w:shd w:val="clear" w:color="auto" w:fill="FFFFFF"/>
        <w:spacing w:line="400" w:lineRule="exact"/>
        <w:ind w:left="23" w:right="6821"/>
        <w:jc w:val="both"/>
        <w:rPr>
          <w:rFonts w:ascii="Times New Roman" w:hAnsi="Times New Roman" w:cs="Times New Roman"/>
          <w:color w:val="000000"/>
          <w:spacing w:val="-1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 xml:space="preserve">2-3 мес. – </w:t>
      </w:r>
      <w:proofErr w:type="spellStart"/>
      <w:r w:rsidRPr="0010596D">
        <w:rPr>
          <w:rFonts w:ascii="Times New Roman" w:hAnsi="Times New Roman" w:cs="Times New Roman"/>
          <w:color w:val="000000"/>
          <w:spacing w:val="-1"/>
        </w:rPr>
        <w:t>гулит</w:t>
      </w:r>
      <w:proofErr w:type="spellEnd"/>
      <w:r w:rsidRPr="0010596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10596D">
        <w:rPr>
          <w:rFonts w:ascii="Times New Roman" w:hAnsi="Times New Roman" w:cs="Times New Roman"/>
          <w:color w:val="000000"/>
          <w:spacing w:val="-1"/>
        </w:rPr>
        <w:t xml:space="preserve">( </w:t>
      </w:r>
      <w:proofErr w:type="gramEnd"/>
      <w:r w:rsidRPr="0010596D">
        <w:rPr>
          <w:rFonts w:ascii="Times New Roman" w:hAnsi="Times New Roman" w:cs="Times New Roman"/>
          <w:color w:val="000000"/>
          <w:spacing w:val="-1"/>
        </w:rPr>
        <w:t>произношение гласных звуков).</w:t>
      </w:r>
    </w:p>
    <w:p w:rsidR="00091533" w:rsidRPr="0010596D" w:rsidRDefault="00091533" w:rsidP="00091533">
      <w:pPr>
        <w:shd w:val="clear" w:color="auto" w:fill="FFFFFF"/>
        <w:spacing w:line="400" w:lineRule="exact"/>
        <w:ind w:left="23" w:right="6821"/>
        <w:jc w:val="both"/>
        <w:rPr>
          <w:rFonts w:ascii="Times New Roman" w:hAnsi="Times New Roman" w:cs="Times New Roman"/>
          <w:color w:val="000000"/>
          <w:spacing w:val="7"/>
        </w:rPr>
      </w:pPr>
      <w:r w:rsidRPr="0010596D">
        <w:rPr>
          <w:rFonts w:ascii="Times New Roman" w:hAnsi="Times New Roman" w:cs="Times New Roman"/>
          <w:color w:val="000000"/>
          <w:spacing w:val="7"/>
        </w:rPr>
        <w:t>6 мес. - слоги</w:t>
      </w:r>
      <w:proofErr w:type="gramStart"/>
      <w:r w:rsidRPr="0010596D">
        <w:rPr>
          <w:rFonts w:ascii="Times New Roman" w:hAnsi="Times New Roman" w:cs="Times New Roman"/>
          <w:color w:val="000000"/>
          <w:spacing w:val="7"/>
        </w:rPr>
        <w:t>.(</w:t>
      </w:r>
      <w:proofErr w:type="gramEnd"/>
      <w:r w:rsidRPr="0010596D">
        <w:rPr>
          <w:rFonts w:ascii="Times New Roman" w:hAnsi="Times New Roman" w:cs="Times New Roman"/>
          <w:color w:val="000000"/>
          <w:spacing w:val="7"/>
        </w:rPr>
        <w:t xml:space="preserve"> сочетание гласного и согласного) </w:t>
      </w:r>
    </w:p>
    <w:p w:rsidR="00091533" w:rsidRPr="0010596D" w:rsidRDefault="00091533" w:rsidP="00091533">
      <w:pPr>
        <w:shd w:val="clear" w:color="auto" w:fill="FFFFFF"/>
        <w:spacing w:line="400" w:lineRule="exact"/>
        <w:ind w:left="23" w:right="6821"/>
        <w:jc w:val="both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9"/>
        </w:rPr>
        <w:t>12 мес. - слова(10)</w:t>
      </w:r>
    </w:p>
    <w:p w:rsidR="00091533" w:rsidRPr="0010596D" w:rsidRDefault="00091533" w:rsidP="00091533">
      <w:pPr>
        <w:shd w:val="clear" w:color="auto" w:fill="FFFFFF"/>
        <w:spacing w:before="302" w:line="331" w:lineRule="exact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 xml:space="preserve">Речь у ребенка развивается путем подражания, поэтому важно с ребенком общаться и слова произносить правильно. Период интенсивного развития речи - 3 года. С появлением речи тесно </w:t>
      </w:r>
      <w:r w:rsidRPr="0010596D">
        <w:rPr>
          <w:rFonts w:ascii="Times New Roman" w:hAnsi="Times New Roman" w:cs="Times New Roman"/>
          <w:color w:val="000000"/>
          <w:spacing w:val="-1"/>
        </w:rPr>
        <w:t>связаны психические функции: память, мышление, воображение.</w:t>
      </w:r>
    </w:p>
    <w:p w:rsidR="00091533" w:rsidRPr="0010596D" w:rsidRDefault="00091533" w:rsidP="00091533">
      <w:pPr>
        <w:shd w:val="clear" w:color="auto" w:fill="FFFFFF"/>
        <w:spacing w:before="317" w:line="322" w:lineRule="exact"/>
        <w:ind w:left="43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1,5-2 года - разговор фразой (что? где? когда?)</w:t>
      </w:r>
    </w:p>
    <w:p w:rsidR="00091533" w:rsidRPr="0010596D" w:rsidRDefault="00091533" w:rsidP="00091533">
      <w:pPr>
        <w:shd w:val="clear" w:color="auto" w:fill="FFFFFF"/>
        <w:spacing w:before="5" w:line="322" w:lineRule="exact"/>
        <w:ind w:left="19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2-2,5 года - рекомендовано чтение сказок с повторением.</w:t>
      </w:r>
    </w:p>
    <w:p w:rsidR="00091533" w:rsidRPr="0010596D" w:rsidRDefault="00091533" w:rsidP="00091533">
      <w:pPr>
        <w:shd w:val="clear" w:color="auto" w:fill="FFFFFF"/>
        <w:spacing w:line="322" w:lineRule="exact"/>
        <w:ind w:left="19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2,5-3 года - активный словарь 300-1200 слов.</w:t>
      </w:r>
    </w:p>
    <w:p w:rsidR="00091533" w:rsidRPr="0010596D" w:rsidRDefault="00091533" w:rsidP="00091533">
      <w:pPr>
        <w:shd w:val="clear" w:color="auto" w:fill="FFFFFF"/>
        <w:spacing w:line="322" w:lineRule="exact"/>
        <w:ind w:left="19" w:right="-92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 xml:space="preserve">В 2,5-3 года рекомендуют ребенку читать, рисовать, исправлять ошибки </w:t>
      </w:r>
      <w:r w:rsidRPr="0010596D">
        <w:rPr>
          <w:rFonts w:ascii="Times New Roman" w:hAnsi="Times New Roman" w:cs="Times New Roman"/>
          <w:color w:val="000000"/>
          <w:spacing w:val="-7"/>
        </w:rPr>
        <w:t>речи.</w:t>
      </w:r>
    </w:p>
    <w:p w:rsidR="00091533" w:rsidRPr="0010596D" w:rsidRDefault="00091533" w:rsidP="00091533">
      <w:pPr>
        <w:shd w:val="clear" w:color="auto" w:fill="FFFFFF"/>
        <w:spacing w:line="322" w:lineRule="exact"/>
        <w:ind w:left="19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В 3 года - рассказывать стихи.</w:t>
      </w:r>
    </w:p>
    <w:p w:rsidR="00091533" w:rsidRPr="0010596D" w:rsidRDefault="00091533" w:rsidP="00091533">
      <w:pPr>
        <w:shd w:val="clear" w:color="auto" w:fill="FFFFFF"/>
        <w:spacing w:line="322" w:lineRule="exact"/>
        <w:ind w:left="19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В 3-5 лет - развито чувство страха.</w:t>
      </w:r>
    </w:p>
    <w:p w:rsidR="00091533" w:rsidRPr="0010596D" w:rsidRDefault="00091533" w:rsidP="00091533">
      <w:pPr>
        <w:shd w:val="clear" w:color="auto" w:fill="FFFFFF"/>
        <w:spacing w:line="326" w:lineRule="exact"/>
        <w:ind w:left="24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3-4 года - формирование «я».</w:t>
      </w:r>
    </w:p>
    <w:p w:rsidR="00091533" w:rsidRPr="0010596D" w:rsidRDefault="00091533" w:rsidP="00091533">
      <w:pPr>
        <w:shd w:val="clear" w:color="auto" w:fill="FFFFFF"/>
        <w:spacing w:line="326" w:lineRule="exact"/>
        <w:ind w:left="19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4-6 лет - в развитии преобладают игровые моменты.</w:t>
      </w:r>
    </w:p>
    <w:p w:rsidR="00091533" w:rsidRPr="0010596D" w:rsidRDefault="00091533" w:rsidP="00091533">
      <w:pPr>
        <w:shd w:val="clear" w:color="auto" w:fill="FFFFFF"/>
        <w:spacing w:line="326" w:lineRule="exact"/>
        <w:ind w:left="19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1"/>
        </w:rPr>
        <w:t>К 7 годам отмечается способность ребенка управлять своими эмоциями.</w:t>
      </w:r>
    </w:p>
    <w:p w:rsidR="00091533" w:rsidRPr="0010596D" w:rsidRDefault="00091533" w:rsidP="00091533">
      <w:pPr>
        <w:shd w:val="clear" w:color="auto" w:fill="FFFFFF"/>
        <w:spacing w:line="326" w:lineRule="exact"/>
        <w:ind w:left="19"/>
        <w:rPr>
          <w:rFonts w:ascii="Times New Roman" w:hAnsi="Times New Roman" w:cs="Times New Roman"/>
          <w:color w:val="000000"/>
          <w:spacing w:val="-2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>Психомоторное развитие особенно ярко проявляется в дошкольном возрасте.</w:t>
      </w:r>
    </w:p>
    <w:p w:rsidR="00091533" w:rsidRPr="0010596D" w:rsidRDefault="00091533" w:rsidP="00091533">
      <w:pPr>
        <w:shd w:val="clear" w:color="auto" w:fill="FFFFFF"/>
        <w:ind w:left="566"/>
        <w:rPr>
          <w:rFonts w:ascii="Times New Roman" w:hAnsi="Times New Roman" w:cs="Times New Roman"/>
          <w:i/>
          <w:iCs/>
          <w:color w:val="000000"/>
          <w:spacing w:val="-2"/>
        </w:rPr>
      </w:pPr>
    </w:p>
    <w:p w:rsidR="00091533" w:rsidRPr="0010596D" w:rsidRDefault="00091533" w:rsidP="00091533">
      <w:pPr>
        <w:shd w:val="clear" w:color="auto" w:fill="FFFFFF"/>
        <w:ind w:left="566"/>
        <w:rPr>
          <w:rFonts w:ascii="Times New Roman" w:hAnsi="Times New Roman" w:cs="Times New Roman"/>
          <w:b/>
        </w:rPr>
      </w:pPr>
      <w:r w:rsidRPr="0010596D">
        <w:rPr>
          <w:rFonts w:ascii="Times New Roman" w:hAnsi="Times New Roman" w:cs="Times New Roman"/>
          <w:b/>
          <w:iCs/>
          <w:color w:val="000000"/>
          <w:spacing w:val="-2"/>
        </w:rPr>
        <w:lastRenderedPageBreak/>
        <w:t>Развитие НС у ребенка 1 года жизни можно разделить на 4 этапа:</w:t>
      </w:r>
    </w:p>
    <w:p w:rsidR="00091533" w:rsidRPr="0010596D" w:rsidRDefault="00091533" w:rsidP="00091533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17" w:after="0" w:line="322" w:lineRule="exact"/>
        <w:ind w:left="5"/>
        <w:rPr>
          <w:rFonts w:ascii="Times New Roman" w:hAnsi="Times New Roman" w:cs="Times New Roman"/>
          <w:b/>
          <w:color w:val="000000"/>
          <w:spacing w:val="-28"/>
        </w:rPr>
      </w:pPr>
      <w:r w:rsidRPr="0010596D">
        <w:rPr>
          <w:rFonts w:ascii="Times New Roman" w:hAnsi="Times New Roman" w:cs="Times New Roman"/>
          <w:b/>
          <w:color w:val="000000"/>
          <w:spacing w:val="-1"/>
        </w:rPr>
        <w:t xml:space="preserve">До 1 </w:t>
      </w:r>
      <w:proofErr w:type="spellStart"/>
      <w:proofErr w:type="gramStart"/>
      <w:r w:rsidRPr="0010596D">
        <w:rPr>
          <w:rFonts w:ascii="Times New Roman" w:hAnsi="Times New Roman" w:cs="Times New Roman"/>
          <w:b/>
          <w:color w:val="000000"/>
          <w:spacing w:val="-1"/>
        </w:rPr>
        <w:t>мес</w:t>
      </w:r>
      <w:proofErr w:type="spellEnd"/>
      <w:proofErr w:type="gramEnd"/>
      <w:r w:rsidRPr="0010596D">
        <w:rPr>
          <w:rFonts w:ascii="Times New Roman" w:hAnsi="Times New Roman" w:cs="Times New Roman"/>
          <w:b/>
          <w:color w:val="000000"/>
          <w:spacing w:val="-1"/>
        </w:rPr>
        <w:t>: спит, успокаивается, если взять на руки.</w:t>
      </w:r>
    </w:p>
    <w:p w:rsidR="00091533" w:rsidRPr="0010596D" w:rsidRDefault="00091533" w:rsidP="00091533">
      <w:pPr>
        <w:widowControl w:val="0"/>
        <w:numPr>
          <w:ilvl w:val="0"/>
          <w:numId w:val="7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22" w:lineRule="exact"/>
        <w:ind w:left="278" w:hanging="274"/>
        <w:rPr>
          <w:rFonts w:ascii="Times New Roman" w:hAnsi="Times New Roman" w:cs="Times New Roman"/>
          <w:b/>
          <w:color w:val="000000"/>
          <w:spacing w:val="-15"/>
        </w:rPr>
      </w:pPr>
      <w:r w:rsidRPr="0010596D">
        <w:rPr>
          <w:rFonts w:ascii="Times New Roman" w:hAnsi="Times New Roman" w:cs="Times New Roman"/>
          <w:b/>
          <w:color w:val="000000"/>
          <w:spacing w:val="-2"/>
        </w:rPr>
        <w:t xml:space="preserve">С 1-3 </w:t>
      </w:r>
      <w:proofErr w:type="spellStart"/>
      <w:proofErr w:type="gramStart"/>
      <w:r w:rsidRPr="0010596D">
        <w:rPr>
          <w:rFonts w:ascii="Times New Roman" w:hAnsi="Times New Roman" w:cs="Times New Roman"/>
          <w:b/>
          <w:color w:val="000000"/>
          <w:spacing w:val="-2"/>
        </w:rPr>
        <w:t>мес</w:t>
      </w:r>
      <w:proofErr w:type="spellEnd"/>
      <w:proofErr w:type="gramEnd"/>
      <w:r w:rsidRPr="0010596D">
        <w:rPr>
          <w:rFonts w:ascii="Times New Roman" w:hAnsi="Times New Roman" w:cs="Times New Roman"/>
          <w:b/>
          <w:color w:val="000000"/>
          <w:spacing w:val="-2"/>
        </w:rPr>
        <w:t>: может бодрствовать спокойно, следит за игрушками глазами.</w:t>
      </w:r>
      <w:r w:rsidRPr="0010596D">
        <w:rPr>
          <w:rFonts w:ascii="Times New Roman" w:hAnsi="Times New Roman" w:cs="Times New Roman"/>
          <w:b/>
          <w:color w:val="000000"/>
          <w:spacing w:val="-2"/>
        </w:rPr>
        <w:br/>
        <w:t>С 3 мес. появляется «комплекс оживления».</w:t>
      </w:r>
    </w:p>
    <w:p w:rsidR="00091533" w:rsidRPr="0010596D" w:rsidRDefault="00091533" w:rsidP="00091533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hAnsi="Times New Roman" w:cs="Times New Roman"/>
          <w:b/>
          <w:color w:val="000000"/>
          <w:spacing w:val="-14"/>
        </w:rPr>
      </w:pPr>
      <w:r w:rsidRPr="0010596D">
        <w:rPr>
          <w:rFonts w:ascii="Times New Roman" w:hAnsi="Times New Roman" w:cs="Times New Roman"/>
          <w:b/>
          <w:color w:val="000000"/>
          <w:spacing w:val="-1"/>
        </w:rPr>
        <w:t xml:space="preserve">С 3-6 </w:t>
      </w:r>
      <w:proofErr w:type="spellStart"/>
      <w:proofErr w:type="gramStart"/>
      <w:r w:rsidRPr="0010596D">
        <w:rPr>
          <w:rFonts w:ascii="Times New Roman" w:hAnsi="Times New Roman" w:cs="Times New Roman"/>
          <w:b/>
          <w:color w:val="000000"/>
          <w:spacing w:val="-1"/>
        </w:rPr>
        <w:t>мес</w:t>
      </w:r>
      <w:proofErr w:type="spellEnd"/>
      <w:proofErr w:type="gramEnd"/>
      <w:r w:rsidRPr="0010596D">
        <w:rPr>
          <w:rFonts w:ascii="Times New Roman" w:hAnsi="Times New Roman" w:cs="Times New Roman"/>
          <w:b/>
          <w:color w:val="000000"/>
          <w:spacing w:val="-1"/>
        </w:rPr>
        <w:t xml:space="preserve">: </w:t>
      </w:r>
      <w:proofErr w:type="spellStart"/>
      <w:r w:rsidRPr="0010596D">
        <w:rPr>
          <w:rFonts w:ascii="Times New Roman" w:hAnsi="Times New Roman" w:cs="Times New Roman"/>
          <w:b/>
          <w:color w:val="000000"/>
          <w:spacing w:val="-1"/>
        </w:rPr>
        <w:t>гулит</w:t>
      </w:r>
      <w:proofErr w:type="spellEnd"/>
      <w:r w:rsidRPr="0010596D">
        <w:rPr>
          <w:rFonts w:ascii="Times New Roman" w:hAnsi="Times New Roman" w:cs="Times New Roman"/>
          <w:b/>
          <w:color w:val="000000"/>
          <w:spacing w:val="-1"/>
        </w:rPr>
        <w:t>, слоги, громко смеется, отличает своих от чужих.</w:t>
      </w:r>
    </w:p>
    <w:p w:rsidR="00091533" w:rsidRPr="0010596D" w:rsidRDefault="00091533" w:rsidP="00091533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hAnsi="Times New Roman" w:cs="Times New Roman"/>
          <w:b/>
          <w:color w:val="000000"/>
          <w:spacing w:val="-14"/>
        </w:rPr>
      </w:pPr>
      <w:r w:rsidRPr="0010596D">
        <w:rPr>
          <w:rFonts w:ascii="Times New Roman" w:hAnsi="Times New Roman" w:cs="Times New Roman"/>
          <w:b/>
          <w:color w:val="000000"/>
          <w:spacing w:val="-1"/>
        </w:rPr>
        <w:t xml:space="preserve">С 6-12 </w:t>
      </w:r>
      <w:proofErr w:type="spellStart"/>
      <w:proofErr w:type="gramStart"/>
      <w:r w:rsidRPr="0010596D">
        <w:rPr>
          <w:rFonts w:ascii="Times New Roman" w:hAnsi="Times New Roman" w:cs="Times New Roman"/>
          <w:b/>
          <w:color w:val="000000"/>
          <w:spacing w:val="-1"/>
        </w:rPr>
        <w:t>мес</w:t>
      </w:r>
      <w:proofErr w:type="spellEnd"/>
      <w:proofErr w:type="gramEnd"/>
      <w:r w:rsidRPr="0010596D">
        <w:rPr>
          <w:rFonts w:ascii="Times New Roman" w:hAnsi="Times New Roman" w:cs="Times New Roman"/>
          <w:b/>
          <w:color w:val="000000"/>
          <w:spacing w:val="-1"/>
        </w:rPr>
        <w:t>: слова, выполняет движения по просьбе взрослого.</w:t>
      </w:r>
    </w:p>
    <w:p w:rsidR="00091533" w:rsidRPr="0010596D" w:rsidRDefault="00091533" w:rsidP="00091533">
      <w:pPr>
        <w:shd w:val="clear" w:color="auto" w:fill="FFFFFF"/>
        <w:spacing w:before="634"/>
        <w:ind w:left="2731"/>
        <w:rPr>
          <w:rFonts w:ascii="Times New Roman" w:hAnsi="Times New Roman" w:cs="Times New Roman"/>
          <w:b/>
        </w:rPr>
      </w:pPr>
      <w:r w:rsidRPr="0010596D">
        <w:rPr>
          <w:rFonts w:ascii="Times New Roman" w:hAnsi="Times New Roman" w:cs="Times New Roman"/>
          <w:b/>
          <w:bCs/>
          <w:color w:val="000000"/>
          <w:spacing w:val="-2"/>
        </w:rPr>
        <w:t xml:space="preserve">Нервно-психическое развитие ребенка </w:t>
      </w:r>
      <w:r w:rsidRPr="0010596D">
        <w:rPr>
          <w:rFonts w:ascii="Times New Roman" w:hAnsi="Times New Roman" w:cs="Times New Roman"/>
          <w:b/>
          <w:color w:val="000000"/>
          <w:spacing w:val="-3"/>
        </w:rPr>
        <w:t>1 года жизни</w:t>
      </w:r>
    </w:p>
    <w:p w:rsidR="00091533" w:rsidRPr="0010596D" w:rsidRDefault="00091533" w:rsidP="00091533">
      <w:pPr>
        <w:shd w:val="clear" w:color="auto" w:fill="FFFFFF"/>
        <w:spacing w:before="326" w:line="317" w:lineRule="exact"/>
        <w:ind w:right="538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3"/>
        </w:rPr>
        <w:t xml:space="preserve">НПР у ребенка 1 года жизни оценивают ежемесячно, 2 года жизни </w:t>
      </w:r>
      <w:proofErr w:type="gramStart"/>
      <w:r w:rsidRPr="0010596D">
        <w:rPr>
          <w:rFonts w:ascii="Times New Roman" w:hAnsi="Times New Roman" w:cs="Times New Roman"/>
          <w:color w:val="000000"/>
          <w:spacing w:val="-3"/>
        </w:rPr>
        <w:t>-</w:t>
      </w:r>
      <w:r w:rsidRPr="0010596D">
        <w:rPr>
          <w:rFonts w:ascii="Times New Roman" w:hAnsi="Times New Roman" w:cs="Times New Roman"/>
          <w:color w:val="000000"/>
        </w:rPr>
        <w:t>е</w:t>
      </w:r>
      <w:proofErr w:type="gramEnd"/>
      <w:r w:rsidRPr="0010596D">
        <w:rPr>
          <w:rFonts w:ascii="Times New Roman" w:hAnsi="Times New Roman" w:cs="Times New Roman"/>
          <w:color w:val="000000"/>
        </w:rPr>
        <w:t xml:space="preserve">жеквартально, на 3 году - 1 раз в 6 месяцев, старше 3 лет  - 1 раз в год. </w:t>
      </w:r>
      <w:r w:rsidRPr="0010596D">
        <w:rPr>
          <w:rFonts w:ascii="Times New Roman" w:hAnsi="Times New Roman" w:cs="Times New Roman"/>
          <w:color w:val="000000"/>
          <w:spacing w:val="-2"/>
        </w:rPr>
        <w:t xml:space="preserve">Данные временные рамки называются </w:t>
      </w:r>
      <w:proofErr w:type="spellStart"/>
      <w:r w:rsidRPr="0010596D">
        <w:rPr>
          <w:rFonts w:ascii="Times New Roman" w:hAnsi="Times New Roman" w:cs="Times New Roman"/>
          <w:b/>
          <w:bCs/>
          <w:color w:val="000000"/>
          <w:spacing w:val="-2"/>
        </w:rPr>
        <w:t>эпикризным</w:t>
      </w:r>
      <w:proofErr w:type="spellEnd"/>
      <w:r w:rsidRPr="0010596D">
        <w:rPr>
          <w:rFonts w:ascii="Times New Roman" w:hAnsi="Times New Roman" w:cs="Times New Roman"/>
          <w:b/>
          <w:bCs/>
          <w:color w:val="000000"/>
          <w:spacing w:val="-2"/>
        </w:rPr>
        <w:t xml:space="preserve"> сроком.</w:t>
      </w:r>
    </w:p>
    <w:p w:rsidR="00091533" w:rsidRPr="0010596D" w:rsidRDefault="00091533" w:rsidP="00091533">
      <w:pPr>
        <w:shd w:val="clear" w:color="auto" w:fill="FFFFFF"/>
        <w:spacing w:before="322"/>
        <w:ind w:left="1190"/>
        <w:rPr>
          <w:rFonts w:ascii="Times New Roman" w:hAnsi="Times New Roman" w:cs="Times New Roman"/>
          <w:b/>
        </w:rPr>
      </w:pPr>
      <w:r w:rsidRPr="0010596D">
        <w:rPr>
          <w:rFonts w:ascii="Times New Roman" w:hAnsi="Times New Roman" w:cs="Times New Roman"/>
          <w:b/>
          <w:iCs/>
          <w:color w:val="000000"/>
          <w:spacing w:val="-2"/>
        </w:rPr>
        <w:t xml:space="preserve">Оценку НПР ребенку 1 года жизни проводят по 8 линиям </w:t>
      </w:r>
      <w:proofErr w:type="gramStart"/>
      <w:r w:rsidRPr="0010596D">
        <w:rPr>
          <w:rFonts w:ascii="Times New Roman" w:hAnsi="Times New Roman" w:cs="Times New Roman"/>
          <w:b/>
          <w:iCs/>
          <w:color w:val="000000"/>
          <w:spacing w:val="-2"/>
        </w:rPr>
        <w:t xml:space="preserve">( </w:t>
      </w:r>
      <w:proofErr w:type="gramEnd"/>
      <w:r w:rsidRPr="0010596D">
        <w:rPr>
          <w:rFonts w:ascii="Times New Roman" w:hAnsi="Times New Roman" w:cs="Times New Roman"/>
          <w:b/>
          <w:iCs/>
          <w:color w:val="000000"/>
          <w:spacing w:val="-2"/>
        </w:rPr>
        <w:t>показателям :</w:t>
      </w:r>
    </w:p>
    <w:p w:rsidR="00091533" w:rsidRPr="0010596D" w:rsidRDefault="00091533" w:rsidP="00091533">
      <w:pPr>
        <w:widowControl w:val="0"/>
        <w:numPr>
          <w:ilvl w:val="0"/>
          <w:numId w:val="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326" w:after="0" w:line="317" w:lineRule="exact"/>
        <w:ind w:left="14"/>
        <w:rPr>
          <w:rFonts w:ascii="Times New Roman" w:hAnsi="Times New Roman" w:cs="Times New Roman"/>
          <w:color w:val="000000"/>
          <w:spacing w:val="-28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>Аз (анализатор зрения)</w:t>
      </w:r>
    </w:p>
    <w:p w:rsidR="00091533" w:rsidRPr="0010596D" w:rsidRDefault="00091533" w:rsidP="00091533">
      <w:pPr>
        <w:widowControl w:val="0"/>
        <w:numPr>
          <w:ilvl w:val="0"/>
          <w:numId w:val="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after="0" w:line="317" w:lineRule="exact"/>
        <w:ind w:left="14"/>
        <w:rPr>
          <w:rFonts w:ascii="Times New Roman" w:hAnsi="Times New Roman" w:cs="Times New Roman"/>
          <w:color w:val="000000"/>
          <w:spacing w:val="-12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>Ас (анализатор слуха)</w:t>
      </w:r>
    </w:p>
    <w:p w:rsidR="00091533" w:rsidRPr="0010596D" w:rsidRDefault="00091533" w:rsidP="00091533">
      <w:pPr>
        <w:widowControl w:val="0"/>
        <w:numPr>
          <w:ilvl w:val="0"/>
          <w:numId w:val="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17" w:lineRule="exact"/>
        <w:ind w:left="14"/>
        <w:rPr>
          <w:rFonts w:ascii="Times New Roman" w:hAnsi="Times New Roman" w:cs="Times New Roman"/>
          <w:color w:val="000000"/>
          <w:spacing w:val="-14"/>
        </w:rPr>
      </w:pPr>
      <w:proofErr w:type="gramStart"/>
      <w:r w:rsidRPr="0010596D">
        <w:rPr>
          <w:rFonts w:ascii="Times New Roman" w:hAnsi="Times New Roman" w:cs="Times New Roman"/>
          <w:color w:val="000000"/>
          <w:spacing w:val="-2"/>
        </w:rPr>
        <w:t>До (движения общие: сидит, ходит)</w:t>
      </w:r>
      <w:proofErr w:type="gramEnd"/>
    </w:p>
    <w:p w:rsidR="00091533" w:rsidRPr="0010596D" w:rsidRDefault="00091533" w:rsidP="00091533">
      <w:pPr>
        <w:widowControl w:val="0"/>
        <w:numPr>
          <w:ilvl w:val="0"/>
          <w:numId w:val="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17" w:lineRule="exact"/>
        <w:ind w:left="14"/>
        <w:rPr>
          <w:rFonts w:ascii="Times New Roman" w:hAnsi="Times New Roman" w:cs="Times New Roman"/>
          <w:color w:val="000000"/>
          <w:spacing w:val="-11"/>
        </w:rPr>
      </w:pPr>
      <w:proofErr w:type="spellStart"/>
      <w:proofErr w:type="gramStart"/>
      <w:r w:rsidRPr="0010596D">
        <w:rPr>
          <w:rFonts w:ascii="Times New Roman" w:hAnsi="Times New Roman" w:cs="Times New Roman"/>
          <w:color w:val="000000"/>
          <w:spacing w:val="-2"/>
        </w:rPr>
        <w:t>Др</w:t>
      </w:r>
      <w:proofErr w:type="spellEnd"/>
      <w:proofErr w:type="gramEnd"/>
      <w:r w:rsidRPr="0010596D">
        <w:rPr>
          <w:rFonts w:ascii="Times New Roman" w:hAnsi="Times New Roman" w:cs="Times New Roman"/>
          <w:color w:val="000000"/>
          <w:spacing w:val="-2"/>
        </w:rPr>
        <w:t xml:space="preserve"> (движения руки)</w:t>
      </w:r>
    </w:p>
    <w:p w:rsidR="00091533" w:rsidRPr="0010596D" w:rsidRDefault="00091533" w:rsidP="00091533">
      <w:pPr>
        <w:widowControl w:val="0"/>
        <w:numPr>
          <w:ilvl w:val="0"/>
          <w:numId w:val="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17" w:lineRule="exact"/>
        <w:ind w:left="14"/>
        <w:rPr>
          <w:rFonts w:ascii="Times New Roman" w:hAnsi="Times New Roman" w:cs="Times New Roman"/>
          <w:color w:val="000000"/>
          <w:spacing w:val="-14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>Ра (речь активная: звуки, «</w:t>
      </w:r>
      <w:proofErr w:type="spellStart"/>
      <w:r w:rsidRPr="0010596D">
        <w:rPr>
          <w:rFonts w:ascii="Times New Roman" w:hAnsi="Times New Roman" w:cs="Times New Roman"/>
          <w:color w:val="000000"/>
          <w:spacing w:val="-2"/>
        </w:rPr>
        <w:t>гулит</w:t>
      </w:r>
      <w:proofErr w:type="spellEnd"/>
      <w:r w:rsidRPr="0010596D">
        <w:rPr>
          <w:rFonts w:ascii="Times New Roman" w:hAnsi="Times New Roman" w:cs="Times New Roman"/>
          <w:color w:val="000000"/>
          <w:spacing w:val="-2"/>
        </w:rPr>
        <w:t>», слоги)</w:t>
      </w:r>
    </w:p>
    <w:p w:rsidR="00091533" w:rsidRPr="0010596D" w:rsidRDefault="00091533" w:rsidP="00091533">
      <w:pPr>
        <w:widowControl w:val="0"/>
        <w:numPr>
          <w:ilvl w:val="0"/>
          <w:numId w:val="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after="0" w:line="317" w:lineRule="exact"/>
        <w:ind w:left="14"/>
        <w:rPr>
          <w:rFonts w:ascii="Times New Roman" w:hAnsi="Times New Roman" w:cs="Times New Roman"/>
          <w:color w:val="000000"/>
          <w:spacing w:val="-14"/>
        </w:rPr>
      </w:pPr>
      <w:proofErr w:type="spellStart"/>
      <w:r w:rsidRPr="0010596D">
        <w:rPr>
          <w:rFonts w:ascii="Times New Roman" w:hAnsi="Times New Roman" w:cs="Times New Roman"/>
          <w:color w:val="000000"/>
          <w:spacing w:val="-2"/>
        </w:rPr>
        <w:t>Рп</w:t>
      </w:r>
      <w:proofErr w:type="spellEnd"/>
      <w:r w:rsidRPr="0010596D">
        <w:rPr>
          <w:rFonts w:ascii="Times New Roman" w:hAnsi="Times New Roman" w:cs="Times New Roman"/>
          <w:color w:val="000000"/>
          <w:spacing w:val="-2"/>
        </w:rPr>
        <w:t xml:space="preserve"> (понимание речи)</w:t>
      </w:r>
    </w:p>
    <w:p w:rsidR="00091533" w:rsidRPr="0010596D" w:rsidRDefault="00091533" w:rsidP="00091533">
      <w:pPr>
        <w:widowControl w:val="0"/>
        <w:numPr>
          <w:ilvl w:val="0"/>
          <w:numId w:val="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17" w:lineRule="exact"/>
        <w:ind w:left="14"/>
        <w:rPr>
          <w:rFonts w:ascii="Times New Roman" w:hAnsi="Times New Roman" w:cs="Times New Roman"/>
          <w:color w:val="000000"/>
          <w:spacing w:val="-16"/>
        </w:rPr>
      </w:pPr>
      <w:r w:rsidRPr="0010596D">
        <w:rPr>
          <w:rFonts w:ascii="Times New Roman" w:hAnsi="Times New Roman" w:cs="Times New Roman"/>
          <w:color w:val="000000"/>
          <w:spacing w:val="-3"/>
        </w:rPr>
        <w:t>Э (эмоции)</w:t>
      </w:r>
    </w:p>
    <w:p w:rsidR="00091533" w:rsidRPr="0010596D" w:rsidRDefault="00091533" w:rsidP="00091533">
      <w:pPr>
        <w:widowControl w:val="0"/>
        <w:numPr>
          <w:ilvl w:val="0"/>
          <w:numId w:val="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17" w:lineRule="exact"/>
        <w:ind w:left="14"/>
        <w:rPr>
          <w:rFonts w:ascii="Times New Roman" w:hAnsi="Times New Roman" w:cs="Times New Roman"/>
          <w:color w:val="000000"/>
          <w:spacing w:val="-16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>Н (навыки)</w:t>
      </w:r>
    </w:p>
    <w:p w:rsidR="00091533" w:rsidRPr="0010596D" w:rsidRDefault="00091533" w:rsidP="00091533">
      <w:pPr>
        <w:shd w:val="clear" w:color="auto" w:fill="FFFFFF"/>
        <w:spacing w:before="336" w:line="312" w:lineRule="exact"/>
        <w:ind w:left="24"/>
        <w:rPr>
          <w:rFonts w:ascii="Times New Roman" w:hAnsi="Times New Roman" w:cs="Times New Roman"/>
          <w:color w:val="000000"/>
          <w:spacing w:val="-3"/>
        </w:rPr>
      </w:pPr>
      <w:r w:rsidRPr="0010596D">
        <w:rPr>
          <w:rFonts w:ascii="Times New Roman" w:hAnsi="Times New Roman" w:cs="Times New Roman"/>
          <w:color w:val="000000"/>
          <w:spacing w:val="-3"/>
        </w:rPr>
        <w:t xml:space="preserve">Оценку  </w:t>
      </w:r>
      <w:proofErr w:type="spellStart"/>
      <w:r w:rsidRPr="0010596D">
        <w:rPr>
          <w:rFonts w:ascii="Times New Roman" w:hAnsi="Times New Roman" w:cs="Times New Roman"/>
          <w:color w:val="000000"/>
          <w:spacing w:val="-3"/>
        </w:rPr>
        <w:t>НПРребенка</w:t>
      </w:r>
      <w:proofErr w:type="spellEnd"/>
      <w:r w:rsidRPr="0010596D">
        <w:rPr>
          <w:rFonts w:ascii="Times New Roman" w:hAnsi="Times New Roman" w:cs="Times New Roman"/>
          <w:color w:val="000000"/>
          <w:spacing w:val="-3"/>
        </w:rPr>
        <w:t xml:space="preserve"> желательно проводить в домашних условиях</w:t>
      </w:r>
      <w:proofErr w:type="gramStart"/>
      <w:r w:rsidRPr="0010596D">
        <w:rPr>
          <w:rFonts w:ascii="Times New Roman" w:hAnsi="Times New Roman" w:cs="Times New Roman"/>
          <w:color w:val="000000"/>
          <w:spacing w:val="-3"/>
        </w:rPr>
        <w:t xml:space="preserve"> ,</w:t>
      </w:r>
      <w:proofErr w:type="gramEnd"/>
      <w:r w:rsidRPr="0010596D">
        <w:rPr>
          <w:rFonts w:ascii="Times New Roman" w:hAnsi="Times New Roman" w:cs="Times New Roman"/>
          <w:color w:val="000000"/>
          <w:spacing w:val="-3"/>
        </w:rPr>
        <w:t xml:space="preserve"> при патронаже.</w:t>
      </w:r>
    </w:p>
    <w:p w:rsidR="00091533" w:rsidRPr="0010596D" w:rsidRDefault="00091533" w:rsidP="00091533">
      <w:pPr>
        <w:shd w:val="clear" w:color="auto" w:fill="FFFFFF"/>
        <w:spacing w:before="336" w:line="312" w:lineRule="exact"/>
        <w:ind w:left="24"/>
        <w:rPr>
          <w:rFonts w:ascii="Times New Roman" w:hAnsi="Times New Roman" w:cs="Times New Roman"/>
          <w:b/>
        </w:rPr>
      </w:pPr>
      <w:r w:rsidRPr="0010596D">
        <w:rPr>
          <w:rFonts w:ascii="Times New Roman" w:hAnsi="Times New Roman" w:cs="Times New Roman"/>
          <w:b/>
          <w:color w:val="000000"/>
          <w:spacing w:val="-3"/>
        </w:rPr>
        <w:t xml:space="preserve"> Существует 4 группы НПР:</w:t>
      </w:r>
    </w:p>
    <w:p w:rsidR="00091533" w:rsidRPr="0010596D" w:rsidRDefault="00091533" w:rsidP="00091533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17" w:after="0" w:line="322" w:lineRule="exact"/>
        <w:ind w:left="10"/>
        <w:rPr>
          <w:rFonts w:ascii="Times New Roman" w:hAnsi="Times New Roman" w:cs="Times New Roman"/>
          <w:color w:val="000000"/>
          <w:spacing w:val="-28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lastRenderedPageBreak/>
        <w:t>Развитие по возрасту или с опережением.</w:t>
      </w:r>
    </w:p>
    <w:p w:rsidR="00091533" w:rsidRPr="0010596D" w:rsidRDefault="00091533" w:rsidP="00091533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322" w:lineRule="exact"/>
        <w:ind w:left="10"/>
        <w:rPr>
          <w:rFonts w:ascii="Times New Roman" w:hAnsi="Times New Roman" w:cs="Times New Roman"/>
          <w:color w:val="000000"/>
          <w:spacing w:val="-14"/>
        </w:rPr>
      </w:pPr>
      <w:r w:rsidRPr="0010596D">
        <w:rPr>
          <w:rFonts w:ascii="Times New Roman" w:hAnsi="Times New Roman" w:cs="Times New Roman"/>
          <w:color w:val="000000"/>
          <w:spacing w:val="-3"/>
        </w:rPr>
        <w:t xml:space="preserve">Отставание на 1 </w:t>
      </w:r>
      <w:proofErr w:type="spellStart"/>
      <w:r w:rsidRPr="0010596D">
        <w:rPr>
          <w:rFonts w:ascii="Times New Roman" w:hAnsi="Times New Roman" w:cs="Times New Roman"/>
          <w:color w:val="000000"/>
          <w:spacing w:val="-3"/>
        </w:rPr>
        <w:t>эпикризный</w:t>
      </w:r>
      <w:proofErr w:type="spellEnd"/>
      <w:r w:rsidRPr="0010596D">
        <w:rPr>
          <w:rFonts w:ascii="Times New Roman" w:hAnsi="Times New Roman" w:cs="Times New Roman"/>
          <w:color w:val="000000"/>
          <w:spacing w:val="-3"/>
        </w:rPr>
        <w:t xml:space="preserve"> срок или негармоничное развитие.</w:t>
      </w:r>
    </w:p>
    <w:p w:rsidR="00091533" w:rsidRPr="0010596D" w:rsidRDefault="00091533" w:rsidP="00091533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322" w:lineRule="exact"/>
        <w:ind w:left="10"/>
        <w:rPr>
          <w:rFonts w:ascii="Times New Roman" w:hAnsi="Times New Roman" w:cs="Times New Roman"/>
          <w:color w:val="000000"/>
          <w:spacing w:val="-14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 xml:space="preserve">Отставание на 2 </w:t>
      </w:r>
      <w:proofErr w:type="spellStart"/>
      <w:r w:rsidRPr="0010596D">
        <w:rPr>
          <w:rFonts w:ascii="Times New Roman" w:hAnsi="Times New Roman" w:cs="Times New Roman"/>
          <w:color w:val="000000"/>
          <w:spacing w:val="-2"/>
        </w:rPr>
        <w:t>эпикризных</w:t>
      </w:r>
      <w:proofErr w:type="spellEnd"/>
      <w:r w:rsidRPr="0010596D">
        <w:rPr>
          <w:rFonts w:ascii="Times New Roman" w:hAnsi="Times New Roman" w:cs="Times New Roman"/>
          <w:color w:val="000000"/>
          <w:spacing w:val="-2"/>
        </w:rPr>
        <w:t xml:space="preserve"> срока.</w:t>
      </w:r>
    </w:p>
    <w:p w:rsidR="00091533" w:rsidRPr="0010596D" w:rsidRDefault="00091533" w:rsidP="00091533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322" w:lineRule="exact"/>
        <w:ind w:left="10"/>
        <w:rPr>
          <w:rFonts w:ascii="Times New Roman" w:hAnsi="Times New Roman" w:cs="Times New Roman"/>
          <w:color w:val="000000"/>
          <w:spacing w:val="-12"/>
        </w:rPr>
      </w:pPr>
      <w:r w:rsidRPr="0010596D">
        <w:rPr>
          <w:rFonts w:ascii="Times New Roman" w:hAnsi="Times New Roman" w:cs="Times New Roman"/>
          <w:color w:val="000000"/>
          <w:spacing w:val="1"/>
        </w:rPr>
        <w:t>Отставание на 3 и &gt;.</w:t>
      </w:r>
    </w:p>
    <w:p w:rsidR="00091533" w:rsidRPr="0010596D" w:rsidRDefault="00091533" w:rsidP="00091533">
      <w:pPr>
        <w:shd w:val="clear" w:color="auto" w:fill="FFFFFF"/>
        <w:spacing w:before="331" w:line="322" w:lineRule="exact"/>
        <w:ind w:left="5" w:right="538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color w:val="000000"/>
          <w:spacing w:val="-3"/>
        </w:rPr>
        <w:t xml:space="preserve">Если отставание в развитии равномерное, то определяют степень ЗПР </w:t>
      </w:r>
      <w:r w:rsidRPr="0010596D">
        <w:rPr>
          <w:rFonts w:ascii="Times New Roman" w:hAnsi="Times New Roman" w:cs="Times New Roman"/>
          <w:color w:val="000000"/>
          <w:spacing w:val="-2"/>
        </w:rPr>
        <w:t>(задержка психического развития):</w:t>
      </w:r>
    </w:p>
    <w:p w:rsidR="00091533" w:rsidRPr="0010596D" w:rsidRDefault="00091533" w:rsidP="00091533">
      <w:pPr>
        <w:widowControl w:val="0"/>
        <w:numPr>
          <w:ilvl w:val="0"/>
          <w:numId w:val="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07" w:after="0" w:line="322" w:lineRule="exact"/>
        <w:ind w:left="5"/>
        <w:rPr>
          <w:rFonts w:ascii="Times New Roman" w:hAnsi="Times New Roman" w:cs="Times New Roman"/>
          <w:color w:val="000000"/>
          <w:spacing w:val="-23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>Отставание по 1 или 2 линиям  - 1 степень.</w:t>
      </w:r>
    </w:p>
    <w:p w:rsidR="00091533" w:rsidRPr="0010596D" w:rsidRDefault="00091533" w:rsidP="00091533">
      <w:pPr>
        <w:widowControl w:val="0"/>
        <w:numPr>
          <w:ilvl w:val="0"/>
          <w:numId w:val="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hAnsi="Times New Roman" w:cs="Times New Roman"/>
          <w:color w:val="000000"/>
          <w:spacing w:val="-15"/>
        </w:rPr>
      </w:pPr>
      <w:r w:rsidRPr="0010596D">
        <w:rPr>
          <w:rFonts w:ascii="Times New Roman" w:hAnsi="Times New Roman" w:cs="Times New Roman"/>
          <w:color w:val="000000"/>
          <w:spacing w:val="-2"/>
        </w:rPr>
        <w:t>Отставание по 3-4 линиям—2 степень.</w:t>
      </w:r>
    </w:p>
    <w:p w:rsidR="00091533" w:rsidRPr="0010596D" w:rsidRDefault="00091533" w:rsidP="00091533">
      <w:pPr>
        <w:widowControl w:val="0"/>
        <w:numPr>
          <w:ilvl w:val="0"/>
          <w:numId w:val="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hAnsi="Times New Roman" w:cs="Times New Roman"/>
          <w:color w:val="000000"/>
          <w:spacing w:val="-15"/>
        </w:rPr>
      </w:pPr>
      <w:r w:rsidRPr="0010596D">
        <w:rPr>
          <w:rFonts w:ascii="Times New Roman" w:hAnsi="Times New Roman" w:cs="Times New Roman"/>
          <w:color w:val="000000"/>
          <w:spacing w:val="-3"/>
        </w:rPr>
        <w:t>Отставание &gt; 4 линий  ---3 степень.</w:t>
      </w:r>
    </w:p>
    <w:p w:rsidR="00091533" w:rsidRPr="0010596D" w:rsidRDefault="00091533" w:rsidP="00091533">
      <w:pPr>
        <w:shd w:val="clear" w:color="auto" w:fill="FFFFFF"/>
        <w:spacing w:before="317"/>
        <w:ind w:left="10"/>
        <w:rPr>
          <w:rFonts w:ascii="Times New Roman" w:hAnsi="Times New Roman" w:cs="Times New Roman"/>
        </w:rPr>
      </w:pPr>
      <w:r w:rsidRPr="0010596D">
        <w:rPr>
          <w:rFonts w:ascii="Times New Roman" w:hAnsi="Times New Roman" w:cs="Times New Roman"/>
          <w:b/>
          <w:bCs/>
          <w:color w:val="000000"/>
          <w:spacing w:val="-3"/>
        </w:rPr>
        <w:t xml:space="preserve">Например: </w:t>
      </w:r>
      <w:r w:rsidRPr="0010596D">
        <w:rPr>
          <w:rFonts w:ascii="Times New Roman" w:hAnsi="Times New Roman" w:cs="Times New Roman"/>
          <w:color w:val="000000"/>
          <w:spacing w:val="-3"/>
        </w:rPr>
        <w:t>3 группа НПР, 1 степень.</w:t>
      </w:r>
    </w:p>
    <w:p w:rsidR="00091533" w:rsidRPr="0010596D" w:rsidRDefault="00091533" w:rsidP="00091533">
      <w:pPr>
        <w:shd w:val="clear" w:color="auto" w:fill="FFFFFF"/>
        <w:spacing w:line="326" w:lineRule="exact"/>
        <w:ind w:left="19"/>
        <w:rPr>
          <w:rFonts w:ascii="Times New Roman" w:hAnsi="Times New Roman" w:cs="Times New Roman"/>
        </w:rPr>
      </w:pPr>
    </w:p>
    <w:p w:rsidR="00091533" w:rsidRPr="0010596D" w:rsidRDefault="00091533" w:rsidP="00091533">
      <w:pPr>
        <w:rPr>
          <w:rFonts w:ascii="Times New Roman" w:hAnsi="Times New Roman" w:cs="Times New Roman"/>
        </w:rPr>
      </w:pPr>
    </w:p>
    <w:p w:rsidR="00091533" w:rsidRPr="0010596D" w:rsidRDefault="00091533" w:rsidP="00091533">
      <w:pPr>
        <w:rPr>
          <w:rFonts w:ascii="Times New Roman" w:hAnsi="Times New Roman" w:cs="Times New Roman"/>
        </w:rPr>
      </w:pPr>
    </w:p>
    <w:p w:rsidR="00091533" w:rsidRPr="0010596D" w:rsidRDefault="00091533" w:rsidP="00091533">
      <w:pPr>
        <w:rPr>
          <w:rFonts w:ascii="Times New Roman" w:hAnsi="Times New Roman" w:cs="Times New Roman"/>
        </w:rPr>
      </w:pPr>
    </w:p>
    <w:p w:rsidR="00091533" w:rsidRPr="0010596D" w:rsidRDefault="00091533" w:rsidP="00091533">
      <w:pPr>
        <w:shd w:val="clear" w:color="auto" w:fill="FFFFFF"/>
        <w:ind w:left="34"/>
        <w:rPr>
          <w:rFonts w:ascii="Times New Roman" w:eastAsia="Times New Roman" w:hAnsi="Times New Roman" w:cs="Times New Roman"/>
          <w:iCs/>
          <w:lang w:eastAsia="ru-RU"/>
        </w:rPr>
      </w:pPr>
    </w:p>
    <w:p w:rsidR="00091533" w:rsidRPr="0010596D" w:rsidRDefault="00091533" w:rsidP="00091533">
      <w:pPr>
        <w:shd w:val="clear" w:color="auto" w:fill="FFFFFF"/>
        <w:ind w:left="34"/>
        <w:rPr>
          <w:rFonts w:ascii="Times New Roman" w:eastAsia="Times New Roman" w:hAnsi="Times New Roman" w:cs="Times New Roman"/>
          <w:iCs/>
          <w:lang w:eastAsia="ru-RU"/>
        </w:rPr>
      </w:pPr>
    </w:p>
    <w:p w:rsidR="00091533" w:rsidRPr="0010596D" w:rsidRDefault="00091533" w:rsidP="00091533">
      <w:pPr>
        <w:shd w:val="clear" w:color="auto" w:fill="FFFFFF"/>
        <w:ind w:left="34"/>
        <w:rPr>
          <w:rFonts w:ascii="Times New Roman" w:eastAsia="Times New Roman" w:hAnsi="Times New Roman" w:cs="Times New Roman"/>
          <w:iCs/>
          <w:lang w:eastAsia="ru-RU"/>
        </w:rPr>
      </w:pPr>
    </w:p>
    <w:p w:rsidR="00091533" w:rsidRPr="0010596D" w:rsidRDefault="00091533" w:rsidP="00091533">
      <w:pPr>
        <w:shd w:val="clear" w:color="auto" w:fill="FFFFFF"/>
        <w:ind w:left="34"/>
        <w:rPr>
          <w:rFonts w:ascii="Times New Roman" w:eastAsia="Times New Roman" w:hAnsi="Times New Roman" w:cs="Times New Roman"/>
          <w:iCs/>
          <w:lang w:eastAsia="ru-RU"/>
        </w:rPr>
      </w:pPr>
    </w:p>
    <w:p w:rsidR="008865BA" w:rsidRDefault="00C10C2A" w:rsidP="00091533">
      <w:pPr>
        <w:shd w:val="clear" w:color="auto" w:fill="FFFFFF"/>
        <w:ind w:left="34"/>
        <w:rPr>
          <w:rFonts w:ascii="Times New Roman" w:hAnsi="Times New Roman" w:cs="Times New Roman"/>
          <w:b/>
          <w:bCs/>
          <w:smallCaps/>
          <w:color w:val="000000"/>
          <w:spacing w:val="-2"/>
        </w:rPr>
      </w:pPr>
      <w:r w:rsidRPr="0010596D">
        <w:rPr>
          <w:rFonts w:ascii="Times New Roman" w:eastAsia="Times New Roman" w:hAnsi="Times New Roman" w:cs="Times New Roman"/>
          <w:lang w:eastAsia="ru-RU"/>
        </w:rPr>
        <w:br/>
      </w:r>
    </w:p>
    <w:p w:rsidR="008865BA" w:rsidRDefault="008865BA" w:rsidP="00091533">
      <w:pPr>
        <w:shd w:val="clear" w:color="auto" w:fill="FFFFFF"/>
        <w:ind w:left="34"/>
        <w:rPr>
          <w:rFonts w:ascii="Times New Roman" w:hAnsi="Times New Roman" w:cs="Times New Roman"/>
          <w:b/>
          <w:bCs/>
          <w:smallCaps/>
          <w:color w:val="000000"/>
          <w:spacing w:val="-2"/>
        </w:rPr>
      </w:pPr>
    </w:p>
    <w:p w:rsidR="00091533" w:rsidRPr="0010596D" w:rsidRDefault="00091533" w:rsidP="00091533">
      <w:pPr>
        <w:shd w:val="clear" w:color="auto" w:fill="FFFFFF"/>
        <w:ind w:left="34"/>
        <w:rPr>
          <w:rFonts w:ascii="Times New Roman" w:hAnsi="Times New Roman" w:cs="Times New Roman"/>
          <w:smallCaps/>
        </w:rPr>
      </w:pPr>
      <w:r w:rsidRPr="0010596D">
        <w:rPr>
          <w:rFonts w:ascii="Times New Roman" w:hAnsi="Times New Roman" w:cs="Times New Roman"/>
          <w:b/>
          <w:bCs/>
          <w:smallCaps/>
          <w:color w:val="000000"/>
          <w:spacing w:val="-2"/>
        </w:rPr>
        <w:lastRenderedPageBreak/>
        <w:t>Эндокринная система</w:t>
      </w:r>
    </w:p>
    <w:p w:rsidR="00091533" w:rsidRDefault="00091533" w:rsidP="00091533">
      <w:pPr>
        <w:shd w:val="clear" w:color="auto" w:fill="FFFFFF"/>
        <w:tabs>
          <w:tab w:val="left" w:pos="2835"/>
        </w:tabs>
        <w:spacing w:before="336" w:line="317" w:lineRule="exact"/>
        <w:ind w:left="14" w:right="6378"/>
        <w:rPr>
          <w:rFonts w:ascii="Times New Roman" w:hAnsi="Times New Roman" w:cs="Times New Roman"/>
          <w:b/>
          <w:color w:val="000000"/>
          <w:spacing w:val="-4"/>
        </w:rPr>
      </w:pPr>
      <w:r w:rsidRPr="0010596D">
        <w:rPr>
          <w:rFonts w:ascii="Times New Roman" w:hAnsi="Times New Roman" w:cs="Times New Roman"/>
          <w:color w:val="000000"/>
          <w:spacing w:val="-3"/>
        </w:rPr>
        <w:t>Гормоны передней доли гипофиза управляют действием многих наших органов. Самые важ</w:t>
      </w:r>
      <w:r w:rsidRPr="0010596D">
        <w:rPr>
          <w:rFonts w:ascii="Times New Roman" w:hAnsi="Times New Roman" w:cs="Times New Roman"/>
          <w:color w:val="000000"/>
          <w:spacing w:val="-3"/>
        </w:rPr>
        <w:softHyphen/>
      </w:r>
      <w:r w:rsidRPr="0010596D">
        <w:rPr>
          <w:rFonts w:ascii="Times New Roman" w:hAnsi="Times New Roman" w:cs="Times New Roman"/>
          <w:color w:val="000000"/>
          <w:spacing w:val="-7"/>
        </w:rPr>
        <w:t xml:space="preserve">ные из них — это гормон роста; гормон, регулирующий действие надпочечников; гормоны, </w:t>
      </w:r>
      <w:r w:rsidRPr="0010596D">
        <w:rPr>
          <w:rFonts w:ascii="Times New Roman" w:hAnsi="Times New Roman" w:cs="Times New Roman"/>
          <w:color w:val="000000"/>
          <w:spacing w:val="-5"/>
        </w:rPr>
        <w:t>стимулирующие другие железы, например щитовидную железу, яички и яичники. Под дейст</w:t>
      </w:r>
      <w:r w:rsidRPr="0010596D">
        <w:rPr>
          <w:rFonts w:ascii="Times New Roman" w:hAnsi="Times New Roman" w:cs="Times New Roman"/>
          <w:color w:val="000000"/>
          <w:spacing w:val="-5"/>
        </w:rPr>
        <w:softHyphen/>
      </w:r>
      <w:r w:rsidRPr="0010596D">
        <w:rPr>
          <w:rFonts w:ascii="Times New Roman" w:hAnsi="Times New Roman" w:cs="Times New Roman"/>
          <w:color w:val="000000"/>
          <w:spacing w:val="-2"/>
        </w:rPr>
        <w:t>вием гормонов гипофиза эти железы начинают выделять в кровь свои собственные гормоны.</w:t>
      </w:r>
      <w:r w:rsidR="00B201FB" w:rsidRPr="00B201FB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B201FB" w:rsidRPr="00B201FB">
        <w:rPr>
          <w:rFonts w:ascii="Times New Roman" w:hAnsi="Times New Roman" w:cs="Times New Roman"/>
          <w:b/>
          <w:color w:val="000000"/>
          <w:spacing w:val="-4"/>
        </w:rPr>
        <w:t xml:space="preserve">У </w:t>
      </w:r>
      <w:proofErr w:type="spellStart"/>
      <w:r w:rsidR="00B201FB">
        <w:rPr>
          <w:rFonts w:ascii="Times New Roman" w:hAnsi="Times New Roman" w:cs="Times New Roman"/>
          <w:b/>
          <w:color w:val="000000"/>
          <w:spacing w:val="-4"/>
        </w:rPr>
        <w:t>новоржденных</w:t>
      </w:r>
      <w:proofErr w:type="spellEnd"/>
      <w:r w:rsidR="00B201FB">
        <w:rPr>
          <w:rFonts w:ascii="Times New Roman" w:hAnsi="Times New Roman" w:cs="Times New Roman"/>
          <w:b/>
          <w:color w:val="000000"/>
          <w:spacing w:val="-4"/>
        </w:rPr>
        <w:t xml:space="preserve"> критически важным</w:t>
      </w:r>
      <w:r w:rsidR="00B201FB" w:rsidRPr="00B201FB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proofErr w:type="spellStart"/>
      <w:r w:rsidR="00B201FB" w:rsidRPr="00B201FB">
        <w:rPr>
          <w:rFonts w:ascii="Times New Roman" w:hAnsi="Times New Roman" w:cs="Times New Roman"/>
          <w:b/>
          <w:color w:val="000000"/>
          <w:spacing w:val="-4"/>
        </w:rPr>
        <w:t>щитови</w:t>
      </w:r>
      <w:proofErr w:type="gramStart"/>
      <w:r w:rsidR="00B201FB" w:rsidRPr="00B201FB">
        <w:rPr>
          <w:rFonts w:ascii="Times New Roman" w:hAnsi="Times New Roman" w:cs="Times New Roman"/>
          <w:b/>
          <w:color w:val="000000"/>
          <w:spacing w:val="-4"/>
        </w:rPr>
        <w:t>д</w:t>
      </w:r>
      <w:proofErr w:type="spellEnd"/>
      <w:r w:rsidR="00B201FB" w:rsidRPr="00B201FB">
        <w:rPr>
          <w:rFonts w:ascii="Times New Roman" w:hAnsi="Times New Roman" w:cs="Times New Roman"/>
          <w:b/>
          <w:color w:val="000000"/>
          <w:spacing w:val="-4"/>
        </w:rPr>
        <w:t>(</w:t>
      </w:r>
      <w:proofErr w:type="gramEnd"/>
      <w:r w:rsidR="00B201FB" w:rsidRPr="00B201FB">
        <w:rPr>
          <w:rFonts w:ascii="Times New Roman" w:hAnsi="Times New Roman" w:cs="Times New Roman"/>
          <w:b/>
          <w:color w:val="000000"/>
          <w:spacing w:val="-4"/>
        </w:rPr>
        <w:t>ттг.т3,т4 для</w:t>
      </w:r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B201FB" w:rsidRPr="00B201FB">
        <w:rPr>
          <w:rFonts w:ascii="Times New Roman" w:hAnsi="Times New Roman" w:cs="Times New Roman"/>
          <w:b/>
          <w:color w:val="000000"/>
          <w:spacing w:val="-4"/>
        </w:rPr>
        <w:t>развития мозга,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B201FB" w:rsidRPr="00B201FB">
        <w:rPr>
          <w:rFonts w:ascii="Times New Roman" w:hAnsi="Times New Roman" w:cs="Times New Roman"/>
          <w:b/>
          <w:color w:val="000000"/>
          <w:spacing w:val="-4"/>
        </w:rPr>
        <w:t>кортизол</w:t>
      </w:r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– кора надпочечников </w:t>
      </w:r>
      <w:r w:rsidR="00B201FB" w:rsidRPr="00B201FB">
        <w:rPr>
          <w:rFonts w:ascii="Times New Roman" w:hAnsi="Times New Roman" w:cs="Times New Roman"/>
          <w:b/>
          <w:color w:val="000000"/>
          <w:spacing w:val="-4"/>
        </w:rPr>
        <w:t>(стресс,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B201FB" w:rsidRPr="00B201FB">
        <w:rPr>
          <w:rFonts w:ascii="Times New Roman" w:hAnsi="Times New Roman" w:cs="Times New Roman"/>
          <w:b/>
          <w:color w:val="000000"/>
          <w:spacing w:val="-4"/>
        </w:rPr>
        <w:t>инсулин(обмен веществ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>0</w:t>
      </w:r>
      <w:r w:rsidR="00B201FB" w:rsidRPr="00B201FB">
        <w:rPr>
          <w:rFonts w:ascii="Times New Roman" w:hAnsi="Times New Roman" w:cs="Times New Roman"/>
          <w:b/>
          <w:color w:val="000000"/>
          <w:spacing w:val="-4"/>
        </w:rPr>
        <w:t>, гормоны роста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 xml:space="preserve"> впервые часы жизни</w:t>
      </w:r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 xml:space="preserve">происходит резкий выброс </w:t>
      </w:r>
      <w:proofErr w:type="spellStart"/>
      <w:r w:rsidR="00B201FB">
        <w:rPr>
          <w:rFonts w:ascii="Times New Roman" w:hAnsi="Times New Roman" w:cs="Times New Roman"/>
          <w:b/>
          <w:color w:val="000000"/>
          <w:spacing w:val="-4"/>
        </w:rPr>
        <w:t>тиреоидных</w:t>
      </w:r>
      <w:proofErr w:type="spellEnd"/>
      <w:r w:rsidR="00B201FB">
        <w:rPr>
          <w:rFonts w:ascii="Times New Roman" w:hAnsi="Times New Roman" w:cs="Times New Roman"/>
          <w:b/>
          <w:color w:val="000000"/>
          <w:spacing w:val="-4"/>
        </w:rPr>
        <w:t xml:space="preserve"> гормонов т4в 2 раза,т3 в 8 раз</w:t>
      </w:r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 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>пик происходит на 2-3 день</w:t>
      </w:r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 xml:space="preserve">для адаптации ключевым является </w:t>
      </w:r>
      <w:proofErr w:type="spellStart"/>
      <w:r w:rsidR="00B201FB">
        <w:rPr>
          <w:rFonts w:ascii="Times New Roman" w:hAnsi="Times New Roman" w:cs="Times New Roman"/>
          <w:b/>
          <w:color w:val="000000"/>
          <w:spacing w:val="-4"/>
        </w:rPr>
        <w:t>неонатольный</w:t>
      </w:r>
      <w:proofErr w:type="spellEnd"/>
      <w:r w:rsidR="00B201FB">
        <w:rPr>
          <w:rFonts w:ascii="Times New Roman" w:hAnsi="Times New Roman" w:cs="Times New Roman"/>
          <w:b/>
          <w:color w:val="000000"/>
          <w:spacing w:val="-4"/>
        </w:rPr>
        <w:t xml:space="preserve"> скрининг</w:t>
      </w:r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 xml:space="preserve">на </w:t>
      </w:r>
      <w:proofErr w:type="spellStart"/>
      <w:r w:rsidR="00B201FB">
        <w:rPr>
          <w:rFonts w:ascii="Times New Roman" w:hAnsi="Times New Roman" w:cs="Times New Roman"/>
          <w:b/>
          <w:color w:val="000000"/>
          <w:spacing w:val="-4"/>
        </w:rPr>
        <w:t>ТТГ.т</w:t>
      </w:r>
      <w:proofErr w:type="spellEnd"/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proofErr w:type="spellStart"/>
      <w:r w:rsidR="000E43B2">
        <w:rPr>
          <w:rFonts w:ascii="Times New Roman" w:hAnsi="Times New Roman" w:cs="Times New Roman"/>
          <w:b/>
          <w:color w:val="000000"/>
          <w:spacing w:val="-4"/>
        </w:rPr>
        <w:t>ире</w:t>
      </w:r>
      <w:proofErr w:type="spellEnd"/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proofErr w:type="spellStart"/>
      <w:r w:rsidR="00B201FB">
        <w:rPr>
          <w:rFonts w:ascii="Times New Roman" w:hAnsi="Times New Roman" w:cs="Times New Roman"/>
          <w:b/>
          <w:color w:val="000000"/>
          <w:spacing w:val="-4"/>
        </w:rPr>
        <w:t>оидный</w:t>
      </w:r>
      <w:proofErr w:type="spellEnd"/>
      <w:r w:rsidR="00B201FB">
        <w:rPr>
          <w:rFonts w:ascii="Times New Roman" w:hAnsi="Times New Roman" w:cs="Times New Roman"/>
          <w:b/>
          <w:color w:val="000000"/>
          <w:spacing w:val="-4"/>
        </w:rPr>
        <w:t xml:space="preserve"> –регулируют метаболизм, темпер,</w:t>
      </w:r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>развитие мозга,</w:t>
      </w:r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>кортизол</w:t>
      </w:r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>его концентрация зависит от тяжести родов</w:t>
      </w:r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B201FB">
        <w:rPr>
          <w:rFonts w:ascii="Times New Roman" w:hAnsi="Times New Roman" w:cs="Times New Roman"/>
          <w:b/>
          <w:color w:val="000000"/>
          <w:spacing w:val="-4"/>
        </w:rPr>
        <w:t>и зрелости плода</w:t>
      </w:r>
    </w:p>
    <w:p w:rsidR="00B201FB" w:rsidRDefault="00B201FB" w:rsidP="00091533">
      <w:pPr>
        <w:shd w:val="clear" w:color="auto" w:fill="FFFFFF"/>
        <w:tabs>
          <w:tab w:val="left" w:pos="2835"/>
        </w:tabs>
        <w:spacing w:before="336" w:line="317" w:lineRule="exact"/>
        <w:ind w:left="14" w:right="6378"/>
        <w:rPr>
          <w:rFonts w:ascii="Times New Roman" w:hAnsi="Times New Roman" w:cs="Times New Roman"/>
          <w:b/>
          <w:color w:val="000000"/>
          <w:spacing w:val="-4"/>
        </w:rPr>
      </w:pPr>
      <w:r>
        <w:rPr>
          <w:rFonts w:ascii="Times New Roman" w:hAnsi="Times New Roman" w:cs="Times New Roman"/>
          <w:b/>
          <w:color w:val="000000"/>
          <w:spacing w:val="-4"/>
        </w:rPr>
        <w:t>Гормоны гипофиз</w:t>
      </w:r>
      <w:proofErr w:type="gramStart"/>
      <w:r>
        <w:rPr>
          <w:rFonts w:ascii="Times New Roman" w:hAnsi="Times New Roman" w:cs="Times New Roman"/>
          <w:b/>
          <w:color w:val="000000"/>
          <w:spacing w:val="-4"/>
        </w:rPr>
        <w:t>а-</w:t>
      </w:r>
      <w:proofErr w:type="gramEnd"/>
      <w:r w:rsidR="000E43B2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4"/>
        </w:rPr>
        <w:t xml:space="preserve">регулируют рост и обмен </w:t>
      </w:r>
      <w:proofErr w:type="spellStart"/>
      <w:r>
        <w:rPr>
          <w:rFonts w:ascii="Times New Roman" w:hAnsi="Times New Roman" w:cs="Times New Roman"/>
          <w:b/>
          <w:color w:val="000000"/>
          <w:spacing w:val="-4"/>
        </w:rPr>
        <w:t>веществ</w:t>
      </w:r>
      <w:r w:rsidR="000E43B2">
        <w:rPr>
          <w:rFonts w:ascii="Times New Roman" w:hAnsi="Times New Roman" w:cs="Times New Roman"/>
          <w:b/>
          <w:color w:val="000000"/>
          <w:spacing w:val="-4"/>
        </w:rPr>
        <w:t>сомат</w:t>
      </w:r>
      <w:proofErr w:type="spellEnd"/>
      <w:r w:rsidR="000E43B2">
        <w:rPr>
          <w:rFonts w:ascii="Times New Roman" w:hAnsi="Times New Roman" w:cs="Times New Roman"/>
          <w:b/>
          <w:color w:val="000000"/>
          <w:spacing w:val="-4"/>
        </w:rPr>
        <w:t>, пролактин, АКТГ, половые- эстроген и тестостерон повышены ,инсулин-уровень сахара, особенно важен в первые дни жизни</w:t>
      </w:r>
    </w:p>
    <w:p w:rsidR="000E43B2" w:rsidRPr="00B201FB" w:rsidRDefault="000E43B2" w:rsidP="00091533">
      <w:pPr>
        <w:shd w:val="clear" w:color="auto" w:fill="FFFFFF"/>
        <w:tabs>
          <w:tab w:val="left" w:pos="2835"/>
        </w:tabs>
        <w:spacing w:before="336" w:line="317" w:lineRule="exact"/>
        <w:ind w:left="14" w:right="6378"/>
        <w:rPr>
          <w:rFonts w:ascii="Times New Roman" w:hAnsi="Times New Roman" w:cs="Times New Roman"/>
          <w:b/>
          <w:color w:val="000000"/>
          <w:spacing w:val="-4"/>
        </w:rPr>
      </w:pPr>
      <w:r>
        <w:rPr>
          <w:rFonts w:ascii="Times New Roman" w:hAnsi="Times New Roman" w:cs="Times New Roman"/>
          <w:b/>
          <w:color w:val="000000"/>
          <w:spacing w:val="-4"/>
        </w:rPr>
        <w:t xml:space="preserve">У </w:t>
      </w:r>
      <w:proofErr w:type="spellStart"/>
      <w:r>
        <w:rPr>
          <w:rFonts w:ascii="Times New Roman" w:hAnsi="Times New Roman" w:cs="Times New Roman"/>
          <w:b/>
          <w:color w:val="000000"/>
          <w:spacing w:val="-4"/>
        </w:rPr>
        <w:t>недонош</w:t>
      </w:r>
      <w:proofErr w:type="spellEnd"/>
      <w:r>
        <w:rPr>
          <w:rFonts w:ascii="Times New Roman" w:hAnsi="Times New Roman" w:cs="Times New Roman"/>
          <w:b/>
          <w:color w:val="000000"/>
          <w:spacing w:val="-4"/>
        </w:rPr>
        <w:t xml:space="preserve"> уровень т3и 4 </w:t>
      </w:r>
      <w:proofErr w:type="gramStart"/>
      <w:r>
        <w:rPr>
          <w:rFonts w:ascii="Times New Roman" w:hAnsi="Times New Roman" w:cs="Times New Roman"/>
          <w:b/>
          <w:color w:val="000000"/>
          <w:spacing w:val="-4"/>
        </w:rPr>
        <w:t>ниже—до</w:t>
      </w:r>
      <w:proofErr w:type="gramEnd"/>
      <w:r>
        <w:rPr>
          <w:rFonts w:ascii="Times New Roman" w:hAnsi="Times New Roman" w:cs="Times New Roman"/>
          <w:b/>
          <w:color w:val="000000"/>
          <w:spacing w:val="-4"/>
        </w:rPr>
        <w:t xml:space="preserve"> 8 недель</w:t>
      </w:r>
    </w:p>
    <w:p w:rsidR="00501760" w:rsidRDefault="008865BA">
      <w:pPr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lastRenderedPageBreak/>
        <w:t xml:space="preserve"> </w:t>
      </w:r>
      <w:r w:rsidR="00AD256E">
        <w:rPr>
          <w:noProof/>
          <w:lang w:eastAsia="ru-RU"/>
        </w:rPr>
        <w:lastRenderedPageBreak/>
        <w:drawing>
          <wp:inline distT="0" distB="0" distL="0" distR="0">
            <wp:extent cx="10258425" cy="7266889"/>
            <wp:effectExtent l="19050" t="0" r="9525" b="0"/>
            <wp:docPr id="2" name="Рисунок 2" descr="C:\Users\Марина\Documents\+нп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ocuments\+нп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726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760" w:rsidRDefault="00501760">
      <w:pPr>
        <w:rPr>
          <w:rFonts w:ascii="Times New Roman" w:hAnsi="Times New Roman" w:cs="Times New Roman"/>
          <w:color w:val="000000"/>
          <w:spacing w:val="-4"/>
        </w:rPr>
      </w:pPr>
    </w:p>
    <w:p w:rsidR="00501760" w:rsidRDefault="00501760">
      <w:pPr>
        <w:rPr>
          <w:rFonts w:ascii="Times New Roman" w:hAnsi="Times New Roman" w:cs="Times New Roman"/>
          <w:color w:val="000000"/>
          <w:spacing w:val="-4"/>
        </w:rPr>
      </w:pPr>
    </w:p>
    <w:p w:rsidR="00501760" w:rsidRDefault="00501760">
      <w:pPr>
        <w:rPr>
          <w:rFonts w:ascii="Times New Roman" w:hAnsi="Times New Roman" w:cs="Times New Roman"/>
          <w:color w:val="000000"/>
          <w:spacing w:val="-4"/>
        </w:rPr>
      </w:pPr>
    </w:p>
    <w:p w:rsidR="00501760" w:rsidRDefault="00501760">
      <w:pPr>
        <w:rPr>
          <w:rFonts w:ascii="Times New Roman" w:hAnsi="Times New Roman" w:cs="Times New Roman"/>
          <w:color w:val="000000"/>
          <w:spacing w:val="-4"/>
        </w:rPr>
      </w:pPr>
    </w:p>
    <w:p w:rsidR="00501760" w:rsidRDefault="00501760">
      <w:pPr>
        <w:rPr>
          <w:rFonts w:ascii="Times New Roman" w:hAnsi="Times New Roman" w:cs="Times New Roman"/>
          <w:color w:val="000000"/>
          <w:spacing w:val="-4"/>
        </w:rPr>
      </w:pPr>
    </w:p>
    <w:p w:rsidR="00501760" w:rsidRDefault="00501760">
      <w:pPr>
        <w:rPr>
          <w:rFonts w:ascii="Times New Roman" w:hAnsi="Times New Roman" w:cs="Times New Roman"/>
          <w:color w:val="000000"/>
          <w:spacing w:val="-4"/>
        </w:rPr>
      </w:pPr>
    </w:p>
    <w:p w:rsidR="00501760" w:rsidRDefault="00501760">
      <w:pPr>
        <w:rPr>
          <w:rFonts w:ascii="Times New Roman" w:hAnsi="Times New Roman" w:cs="Times New Roman"/>
          <w:color w:val="000000"/>
          <w:spacing w:val="-4"/>
        </w:rPr>
      </w:pPr>
    </w:p>
    <w:p w:rsidR="00501760" w:rsidRDefault="00501760">
      <w:pPr>
        <w:rPr>
          <w:rFonts w:ascii="Times New Roman" w:hAnsi="Times New Roman" w:cs="Times New Roman"/>
          <w:color w:val="000000"/>
          <w:spacing w:val="-4"/>
        </w:rPr>
      </w:pPr>
    </w:p>
    <w:p w:rsidR="00501760" w:rsidRDefault="00501760">
      <w:pPr>
        <w:rPr>
          <w:rFonts w:ascii="Times New Roman" w:hAnsi="Times New Roman" w:cs="Times New Roman"/>
          <w:color w:val="000000"/>
          <w:spacing w:val="-4"/>
        </w:rPr>
      </w:pPr>
    </w:p>
    <w:p w:rsidR="00501760" w:rsidRDefault="00501760">
      <w:pPr>
        <w:rPr>
          <w:rFonts w:ascii="Times New Roman" w:hAnsi="Times New Roman" w:cs="Times New Roman"/>
          <w:color w:val="000000"/>
          <w:spacing w:val="-4"/>
        </w:rPr>
      </w:pPr>
    </w:p>
    <w:p w:rsidR="00501760" w:rsidRDefault="00501760">
      <w:pPr>
        <w:rPr>
          <w:rFonts w:ascii="Times New Roman" w:hAnsi="Times New Roman" w:cs="Times New Roman"/>
          <w:color w:val="000000"/>
          <w:spacing w:val="-4"/>
        </w:rPr>
      </w:pPr>
    </w:p>
    <w:p w:rsidR="005B69A7" w:rsidRDefault="00AD256E">
      <w:pPr>
        <w:rPr>
          <w:noProof/>
          <w:lang w:eastAsia="ru-RU"/>
        </w:rPr>
      </w:pPr>
      <w:r w:rsidRPr="00AD256E">
        <w:rPr>
          <w:noProof/>
          <w:lang w:eastAsia="ru-RU"/>
        </w:rPr>
        <w:lastRenderedPageBreak/>
        <w:t xml:space="preserve"> </w:t>
      </w:r>
      <w:r w:rsidR="005B69A7" w:rsidRPr="005B69A7">
        <w:rPr>
          <w:noProof/>
          <w:lang w:eastAsia="ru-RU"/>
        </w:rPr>
        <w:drawing>
          <wp:inline distT="0" distB="0" distL="0" distR="0">
            <wp:extent cx="5940425" cy="3328452"/>
            <wp:effectExtent l="19050" t="0" r="3175" b="0"/>
            <wp:docPr id="7" name="Рисунок 1" descr="C:\Users\Марина\Documents\нпр новорож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ocuments\нпр новорож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9A7" w:rsidRDefault="00091533">
      <w:pPr>
        <w:rPr>
          <w:noProof/>
          <w:lang w:eastAsia="ru-RU"/>
        </w:rPr>
      </w:pPr>
      <w:r>
        <w:rPr>
          <w:noProof/>
          <w:lang w:eastAsia="ru-RU"/>
        </w:rPr>
        <w:t>У месячного ребенка появляются три линииЭ—первая улыбка при общении,Добщпопытка удержать головц привыкладывании на животРакт-отвечает гортанными звуками на обшение с мамой,рефленсымоторикасенсорика-реакция на звук,свет, фиксация взгляда</w:t>
      </w:r>
    </w:p>
    <w:p w:rsidR="005B69A7" w:rsidRDefault="005B69A7">
      <w:pPr>
        <w:rPr>
          <w:noProof/>
          <w:lang w:eastAsia="ru-RU"/>
        </w:rPr>
      </w:pPr>
    </w:p>
    <w:p w:rsidR="005B69A7" w:rsidRDefault="005B69A7">
      <w:pPr>
        <w:rPr>
          <w:noProof/>
          <w:lang w:eastAsia="ru-RU"/>
        </w:rPr>
      </w:pPr>
    </w:p>
    <w:p w:rsidR="00091533" w:rsidRDefault="00091533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01760" w:rsidRDefault="00501760">
      <w:pPr>
        <w:rPr>
          <w:noProof/>
          <w:lang w:eastAsia="ru-RU"/>
        </w:rPr>
      </w:pPr>
    </w:p>
    <w:p w:rsidR="005B69A7" w:rsidRPr="005B69A7" w:rsidRDefault="005B69A7" w:rsidP="005B69A7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30"/>
          <w:szCs w:val="30"/>
          <w:lang w:eastAsia="ru-RU"/>
        </w:rPr>
      </w:pPr>
      <w:r w:rsidRPr="005B69A7">
        <w:rPr>
          <w:rFonts w:ascii="Times New Roman" w:eastAsia="Times New Roman" w:hAnsi="Times New Roman" w:cs="Times New Roman"/>
          <w:color w:val="333333"/>
          <w:kern w:val="36"/>
          <w:sz w:val="30"/>
          <w:szCs w:val="30"/>
          <w:lang w:eastAsia="ru-RU"/>
        </w:rPr>
        <w:t>Приказ Минздрава РФ от 06.12.2021 N 1122Н</w:t>
      </w:r>
    </w:p>
    <w:p w:rsidR="005B69A7" w:rsidRPr="005B69A7" w:rsidRDefault="005B69A7" w:rsidP="005B69A7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9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</w:t>
      </w:r>
    </w:p>
    <w:tbl>
      <w:tblPr>
        <w:tblW w:w="128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9"/>
        <w:gridCol w:w="3159"/>
        <w:gridCol w:w="6564"/>
      </w:tblGrid>
      <w:tr w:rsidR="005B69A7" w:rsidRPr="005B69A7" w:rsidTr="005B69A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РазвернутьКрупнее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9A7" w:rsidRPr="005B69A7" w:rsidRDefault="005B69A7" w:rsidP="005B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РаспечататьСкачать</w:t>
            </w:r>
            <w:proofErr w:type="spellEnd"/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98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0"/>
            </w:tblGrid>
            <w:tr w:rsidR="005B69A7" w:rsidRPr="005B69A7" w:rsidTr="005B69A7">
              <w:trPr>
                <w:jc w:val="right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B69A7" w:rsidRPr="005B69A7" w:rsidRDefault="005B69A7" w:rsidP="005B69A7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6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Поиск в тексте</w:t>
                  </w:r>
                </w:p>
              </w:tc>
            </w:tr>
          </w:tbl>
          <w:p w:rsidR="005B69A7" w:rsidRPr="005B69A7" w:rsidRDefault="005B69A7" w:rsidP="005B69A7">
            <w:pPr>
              <w:spacing w:after="0" w:line="21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</w:p>
        </w:tc>
      </w:tr>
    </w:tbl>
    <w:p w:rsidR="005B69A7" w:rsidRPr="005B69A7" w:rsidRDefault="005B69A7" w:rsidP="005B69A7">
      <w:pPr>
        <w:shd w:val="clear" w:color="auto" w:fill="57C663"/>
        <w:spacing w:after="0" w:line="300" w:lineRule="atLeast"/>
        <w:jc w:val="center"/>
        <w:textAlignment w:val="baseline"/>
        <w:rPr>
          <w:rFonts w:ascii="Segoe UI" w:eastAsia="Times New Roman" w:hAnsi="Segoe UI" w:cs="Segoe UI"/>
          <w:color w:val="FFFFFF"/>
          <w:sz w:val="21"/>
          <w:szCs w:val="21"/>
          <w:lang w:eastAsia="ru-RU"/>
        </w:rPr>
      </w:pPr>
      <w:r w:rsidRPr="005B69A7">
        <w:rPr>
          <w:rFonts w:ascii="Segoe UI" w:eastAsia="Times New Roman" w:hAnsi="Segoe UI" w:cs="Segoe UI"/>
          <w:b/>
          <w:bCs/>
          <w:color w:val="FFFFFF"/>
          <w:sz w:val="21"/>
          <w:szCs w:val="21"/>
          <w:lang w:eastAsia="ru-RU"/>
        </w:rPr>
        <w:t>Редакция от 12.12.2023 — Действует с 01.09.2024</w:t>
      </w:r>
    </w:p>
    <w:p w:rsidR="005B69A7" w:rsidRPr="005B69A7" w:rsidRDefault="005B69A7" w:rsidP="005B69A7">
      <w:pPr>
        <w:shd w:val="clear" w:color="auto" w:fill="57C663"/>
        <w:spacing w:after="0" w:line="300" w:lineRule="atLeast"/>
        <w:jc w:val="center"/>
        <w:textAlignment w:val="baseline"/>
        <w:rPr>
          <w:rFonts w:ascii="Segoe UI" w:eastAsia="Times New Roman" w:hAnsi="Segoe UI" w:cs="Segoe UI"/>
          <w:color w:val="FFFFFF"/>
          <w:sz w:val="21"/>
          <w:szCs w:val="21"/>
          <w:lang w:eastAsia="ru-RU"/>
        </w:rPr>
      </w:pPr>
      <w:r w:rsidRPr="005B69A7">
        <w:rPr>
          <w:rFonts w:ascii="kontur-iconic" w:eastAsia="Times New Roman" w:hAnsi="kontur-iconic" w:cs="Segoe UI"/>
          <w:color w:val="FFFFFF"/>
          <w:sz w:val="21"/>
          <w:lang w:eastAsia="ru-RU"/>
        </w:rPr>
        <w:t></w:t>
      </w:r>
      <w:r w:rsidRPr="005B69A7">
        <w:rPr>
          <w:rFonts w:ascii="Segoe UI" w:eastAsia="Times New Roman" w:hAnsi="Segoe UI" w:cs="Segoe UI"/>
          <w:color w:val="FFFFFF"/>
          <w:sz w:val="21"/>
          <w:szCs w:val="21"/>
          <w:lang w:eastAsia="ru-RU"/>
        </w:rPr>
        <w:t> </w:t>
      </w:r>
      <w:r w:rsidRPr="005B69A7">
        <w:rPr>
          <w:rFonts w:ascii="Segoe UI" w:eastAsia="Times New Roman" w:hAnsi="Segoe UI" w:cs="Segoe UI"/>
          <w:color w:val="FFFFFF"/>
          <w:sz w:val="21"/>
          <w:lang w:eastAsia="ru-RU"/>
        </w:rPr>
        <w:t xml:space="preserve">Показать </w:t>
      </w:r>
      <w:proofErr w:type="spellStart"/>
      <w:r w:rsidRPr="005B69A7">
        <w:rPr>
          <w:rFonts w:ascii="Segoe UI" w:eastAsia="Times New Roman" w:hAnsi="Segoe UI" w:cs="Segoe UI"/>
          <w:color w:val="FFFFFF"/>
          <w:sz w:val="21"/>
          <w:lang w:eastAsia="ru-RU"/>
        </w:rPr>
        <w:t>изме</w:t>
      </w:r>
      <w:proofErr w:type="spellEnd"/>
    </w:p>
    <w:p w:rsidR="005B69A7" w:rsidRDefault="005B69A7">
      <w:pPr>
        <w:rPr>
          <w:noProof/>
          <w:lang w:eastAsia="ru-RU"/>
        </w:rPr>
      </w:pPr>
    </w:p>
    <w:p w:rsidR="005B69A7" w:rsidRDefault="005B69A7"/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2"/>
        <w:gridCol w:w="5554"/>
        <w:gridCol w:w="5554"/>
      </w:tblGrid>
      <w:tr w:rsidR="005B69A7" w:rsidRPr="005B69A7" w:rsidTr="005B69A7">
        <w:trPr>
          <w:gridAfter w:val="1"/>
          <w:wAfter w:w="1875" w:type="pct"/>
        </w:trPr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Новорожденные </w:t>
            </w:r>
            <w:proofErr w:type="gram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первые</w:t>
            </w:r>
            <w:proofErr w:type="gramEnd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часа жизни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l43"/>
            <w:bookmarkEnd w:id="0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Первая вакцинация против вирусного гепатита B</w:t>
            </w:r>
          </w:p>
        </w:tc>
      </w:tr>
      <w:tr w:rsidR="005B69A7" w:rsidRPr="005B69A7" w:rsidTr="005B69A7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l44"/>
            <w:bookmarkEnd w:id="1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2" w:name="l45"/>
            <w:bookmarkEnd w:id="2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Новорожденные на 3 - 7 день жизни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" w:name="l46"/>
            <w:bookmarkEnd w:id="3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Вакцинация против туберкулеза</w:t>
            </w:r>
          </w:p>
        </w:tc>
      </w:tr>
      <w:tr w:rsidR="005B69A7" w:rsidRPr="005B69A7" w:rsidTr="005B69A7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l47"/>
            <w:bookmarkEnd w:id="4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" w:name="l48"/>
            <w:bookmarkEnd w:id="5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Дети 1 месяц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6" w:name="l49"/>
            <w:bookmarkEnd w:id="6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Вторая вакцинация против вирусного гепатита B</w:t>
            </w:r>
          </w:p>
        </w:tc>
      </w:tr>
      <w:tr w:rsidR="005B69A7" w:rsidRPr="005B69A7" w:rsidTr="005B69A7">
        <w:tc>
          <w:tcPr>
            <w:tcW w:w="12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l50"/>
            <w:bookmarkEnd w:id="7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75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8" w:name="l51"/>
            <w:bookmarkEnd w:id="8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Дети 2 месяца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9" w:name="l52"/>
            <w:bookmarkEnd w:id="9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Третья вакцинация против вирусного гепатита B (группы риска)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l53"/>
            <w:bookmarkEnd w:id="10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вакцинация против пневмококковой инфекции</w:t>
            </w:r>
          </w:p>
        </w:tc>
      </w:tr>
      <w:tr w:rsidR="005B69A7" w:rsidRPr="005B69A7" w:rsidTr="005B69A7">
        <w:tc>
          <w:tcPr>
            <w:tcW w:w="12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l54"/>
            <w:bookmarkEnd w:id="11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75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l55"/>
            <w:bookmarkEnd w:id="12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3 месяца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l56"/>
            <w:bookmarkEnd w:id="13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вакцинация против дифтерии, коклюша, столбняка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l57"/>
            <w:bookmarkEnd w:id="14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вакцинация против полиомиелита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l58"/>
            <w:bookmarkEnd w:id="15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вакцинация против </w:t>
            </w:r>
            <w:proofErr w:type="spell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гемофильной</w:t>
            </w:r>
            <w:proofErr w:type="spellEnd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 типа </w:t>
            </w:r>
            <w:proofErr w:type="spell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  <w:proofErr w:type="spellEnd"/>
          </w:p>
        </w:tc>
      </w:tr>
      <w:tr w:rsidR="005B69A7" w:rsidRPr="005B69A7" w:rsidTr="005B69A7">
        <w:tc>
          <w:tcPr>
            <w:tcW w:w="12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l59"/>
            <w:bookmarkEnd w:id="16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75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l60"/>
            <w:bookmarkEnd w:id="17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4,5 месяца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l61"/>
            <w:bookmarkEnd w:id="18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вакцинация против дифтерии, коклюша, столбняка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l62"/>
            <w:bookmarkEnd w:id="19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вакцинация против </w:t>
            </w:r>
            <w:proofErr w:type="spell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гемофильной</w:t>
            </w:r>
            <w:proofErr w:type="spellEnd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 типа </w:t>
            </w:r>
            <w:proofErr w:type="spell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  <w:proofErr w:type="spellEnd"/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l63"/>
            <w:bookmarkEnd w:id="20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вакцинация против полиомиелита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l64"/>
            <w:bookmarkEnd w:id="21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вакцинация против пневмококковой инфекции</w:t>
            </w:r>
          </w:p>
        </w:tc>
      </w:tr>
      <w:tr w:rsidR="005B69A7" w:rsidRPr="005B69A7" w:rsidTr="005B69A7">
        <w:tc>
          <w:tcPr>
            <w:tcW w:w="12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l65"/>
            <w:bookmarkEnd w:id="22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75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l66"/>
            <w:bookmarkEnd w:id="23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6 месяцев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l67"/>
            <w:bookmarkEnd w:id="24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вакцинация против дифтерии, коклюша, столбняка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25" w:name="l68"/>
            <w:bookmarkEnd w:id="25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Третья вакцинация против вирусного гепатита B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l69"/>
            <w:bookmarkEnd w:id="26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вакцинация против полиомиелита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l70"/>
            <w:bookmarkEnd w:id="27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Третья вакцинация против </w:t>
            </w:r>
            <w:proofErr w:type="spell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гемофильной</w:t>
            </w:r>
            <w:proofErr w:type="spellEnd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 типа </w:t>
            </w:r>
            <w:proofErr w:type="spell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  <w:proofErr w:type="spellEnd"/>
          </w:p>
        </w:tc>
      </w:tr>
      <w:tr w:rsidR="005B69A7" w:rsidRPr="005B69A7" w:rsidTr="005B69A7">
        <w:tc>
          <w:tcPr>
            <w:tcW w:w="12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l71"/>
            <w:bookmarkEnd w:id="28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875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29" w:name="l72"/>
            <w:bookmarkEnd w:id="29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Дети 12 месяцев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0" w:name="l73"/>
            <w:bookmarkEnd w:id="30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Вакцинация против кори, краснухи, эпидемического паротита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1" w:name="l74"/>
            <w:bookmarkEnd w:id="31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Четвертая вакцинация против вирусного гепатита B (группы риска)</w:t>
            </w:r>
          </w:p>
        </w:tc>
      </w:tr>
      <w:tr w:rsidR="005B69A7" w:rsidRPr="005B69A7" w:rsidTr="005B69A7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l75"/>
            <w:bookmarkEnd w:id="32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l76"/>
            <w:bookmarkEnd w:id="33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15 месяцев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l77"/>
            <w:bookmarkEnd w:id="34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Ревакцинация против пневмококковой инфекции</w:t>
            </w:r>
          </w:p>
        </w:tc>
      </w:tr>
      <w:tr w:rsidR="005B69A7" w:rsidRPr="005B69A7" w:rsidTr="005B69A7">
        <w:tc>
          <w:tcPr>
            <w:tcW w:w="12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l78"/>
            <w:bookmarkEnd w:id="35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75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l79"/>
            <w:bookmarkEnd w:id="36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18 месяцев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l80"/>
            <w:bookmarkEnd w:id="37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ревакцинация против дифтерии, коклюша, столбняка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l81"/>
            <w:bookmarkEnd w:id="38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ревакцинация против полиомиелита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l82"/>
            <w:bookmarkEnd w:id="39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Ревакцинация против </w:t>
            </w:r>
            <w:proofErr w:type="spell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гемофильной</w:t>
            </w:r>
            <w:proofErr w:type="spellEnd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 типа </w:t>
            </w:r>
            <w:proofErr w:type="spell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  <w:proofErr w:type="spellEnd"/>
          </w:p>
        </w:tc>
      </w:tr>
      <w:tr w:rsidR="005B69A7" w:rsidRPr="005B69A7" w:rsidTr="005B69A7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l83"/>
            <w:bookmarkEnd w:id="40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l84"/>
            <w:bookmarkEnd w:id="41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20 месяцев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l85"/>
            <w:bookmarkEnd w:id="42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ревакцинация против полиомиелита</w:t>
            </w:r>
          </w:p>
        </w:tc>
      </w:tr>
      <w:tr w:rsidR="005B69A7" w:rsidRPr="005B69A7" w:rsidTr="005B69A7">
        <w:tc>
          <w:tcPr>
            <w:tcW w:w="12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l86"/>
            <w:bookmarkEnd w:id="43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75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4" w:name="l87"/>
            <w:bookmarkEnd w:id="44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5" w:name="l88"/>
            <w:bookmarkEnd w:id="45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l89"/>
            <w:bookmarkEnd w:id="46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ревакцинация против полиомиелита</w:t>
            </w:r>
          </w:p>
        </w:tc>
      </w:tr>
      <w:tr w:rsidR="005B69A7" w:rsidRPr="005B69A7" w:rsidTr="005B69A7">
        <w:tc>
          <w:tcPr>
            <w:tcW w:w="12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l90"/>
            <w:bookmarkEnd w:id="47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75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8" w:name="l91"/>
            <w:bookmarkEnd w:id="48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Дети 6 - 7 лет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l92"/>
            <w:bookmarkEnd w:id="49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ревакцинация против дифтерии, столбняка</w:t>
            </w:r>
          </w:p>
        </w:tc>
      </w:tr>
      <w:tr w:rsidR="005B69A7" w:rsidRPr="005B69A7" w:rsidTr="005B69A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5B69A7" w:rsidRPr="005B69A7" w:rsidRDefault="005B69A7" w:rsidP="005B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0" w:name="l93"/>
            <w:bookmarkEnd w:id="50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Ревакцинация против туберкулеза</w:t>
            </w:r>
          </w:p>
        </w:tc>
      </w:tr>
      <w:tr w:rsidR="005B69A7" w:rsidRPr="005B69A7" w:rsidTr="005B69A7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l94"/>
            <w:bookmarkEnd w:id="51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l95"/>
            <w:bookmarkEnd w:id="52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14 лет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l96"/>
            <w:bookmarkEnd w:id="53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ревакцинация против дифтерии, столбняка</w:t>
            </w:r>
          </w:p>
        </w:tc>
      </w:tr>
      <w:tr w:rsidR="005B69A7" w:rsidRPr="005B69A7" w:rsidTr="005B69A7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l97"/>
            <w:bookmarkEnd w:id="54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l98"/>
            <w:bookmarkEnd w:id="55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 от 18 лет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l99"/>
            <w:bookmarkEnd w:id="56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5B69A7" w:rsidRPr="005B69A7" w:rsidTr="005B69A7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l100"/>
            <w:bookmarkEnd w:id="57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l101"/>
            <w:bookmarkEnd w:id="58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 1 года до 17 лет (включительно), взрослые от 18 до 55 лет, не привитые ранее против вирусного гепатита B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l102"/>
            <w:bookmarkEnd w:id="59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Вакцинация против вирусного гепатита B</w:t>
            </w:r>
          </w:p>
        </w:tc>
      </w:tr>
      <w:tr w:rsidR="005B69A7" w:rsidRPr="005B69A7" w:rsidTr="005B69A7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l103"/>
            <w:bookmarkEnd w:id="60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l104"/>
            <w:bookmarkEnd w:id="61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 1 года до 17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62" w:name="l105"/>
            <w:bookmarkEnd w:id="62"/>
            <w:r w:rsidRPr="005B6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Вакцинация против краснухи, ревакцинация против краснухи</w:t>
            </w:r>
          </w:p>
        </w:tc>
      </w:tr>
      <w:tr w:rsidR="005B69A7" w:rsidRPr="005B69A7" w:rsidTr="005B69A7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l106"/>
            <w:bookmarkEnd w:id="63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l107"/>
            <w:bookmarkEnd w:id="64"/>
            <w:proofErr w:type="gram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 1 года до 17 лет (включительно), взрослые от 18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организаций, осуществляющих образовательную деятельность, организаций торговли, транспорта, коммунальной и социальной сферы;</w:t>
            </w:r>
            <w:proofErr w:type="gramEnd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лица, работающие вахтовым методом, и сотрудники </w:t>
            </w:r>
            <w:bookmarkStart w:id="65" w:name="l287"/>
            <w:bookmarkEnd w:id="65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l108"/>
            <w:bookmarkEnd w:id="66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Вакцинация против кори, ревакцинация против кори</w:t>
            </w:r>
          </w:p>
        </w:tc>
      </w:tr>
      <w:tr w:rsidR="005B69A7" w:rsidRPr="005B69A7" w:rsidTr="005B69A7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l109"/>
            <w:bookmarkEnd w:id="67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l110"/>
            <w:bookmarkEnd w:id="68"/>
            <w:proofErr w:type="gram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сферы); лица, работающие вахтовым методом, сотрудники </w:t>
            </w:r>
            <w:bookmarkStart w:id="69" w:name="l288"/>
            <w:bookmarkEnd w:id="69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правоохранительных органов и государственных контрольных органов в пунктах пропуска через государственную границу Российской Федерации;</w:t>
            </w:r>
            <w:proofErr w:type="gramEnd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</w:t>
            </w:r>
            <w:proofErr w:type="spellStart"/>
            <w:proofErr w:type="gramStart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spellEnd"/>
            <w:proofErr w:type="gramEnd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заболеваниями, метаболическими нарушениями и ожирением</w:t>
            </w:r>
          </w:p>
        </w:tc>
        <w:tc>
          <w:tcPr>
            <w:tcW w:w="187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9A7" w:rsidRPr="005B69A7" w:rsidRDefault="005B69A7" w:rsidP="005B69A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l111"/>
            <w:bookmarkEnd w:id="70"/>
            <w:r w:rsidRPr="005B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Вакцинация против гриппа</w:t>
            </w:r>
          </w:p>
        </w:tc>
      </w:tr>
    </w:tbl>
    <w:p w:rsidR="005B69A7" w:rsidRDefault="005B69A7" w:rsidP="005B69A7">
      <w:pPr>
        <w:pStyle w:val="2"/>
        <w:shd w:val="clear" w:color="auto" w:fill="FFFFFF"/>
        <w:spacing w:before="411" w:after="274" w:line="343" w:lineRule="atLeast"/>
        <w:ind w:left="329"/>
        <w:jc w:val="center"/>
        <w:textAlignment w:val="baseline"/>
        <w:rPr>
          <w:b w:val="0"/>
          <w:bCs w:val="0"/>
          <w:color w:val="000000"/>
          <w:sz w:val="53"/>
          <w:szCs w:val="53"/>
        </w:rPr>
      </w:pPr>
      <w:r>
        <w:rPr>
          <w:b w:val="0"/>
          <w:bCs w:val="0"/>
          <w:color w:val="000000"/>
          <w:sz w:val="53"/>
          <w:szCs w:val="53"/>
        </w:rPr>
        <w:t>ПОРЯДОК ПРОВЕДЕНИЯ ПРОФИЛАКТИЧЕСКИХ ПРИВИВОК</w:t>
      </w:r>
      <w:bookmarkStart w:id="71" w:name="l262"/>
      <w:bookmarkEnd w:id="71"/>
    </w:p>
    <w:p w:rsidR="005B69A7" w:rsidRDefault="005B69A7" w:rsidP="005B69A7">
      <w:pPr>
        <w:pStyle w:val="dt-rp"/>
        <w:shd w:val="clear" w:color="auto" w:fill="FFFFFF"/>
        <w:spacing w:before="480" w:beforeAutospacing="0" w:after="480" w:afterAutospacing="0" w:line="360" w:lineRule="atLeast"/>
        <w:jc w:val="center"/>
        <w:textAlignment w:val="baseline"/>
        <w:rPr>
          <w:color w:val="808080"/>
          <w:sz w:val="21"/>
          <w:szCs w:val="21"/>
        </w:rPr>
      </w:pPr>
      <w:r>
        <w:rPr>
          <w:color w:val="808080"/>
          <w:sz w:val="21"/>
          <w:szCs w:val="21"/>
        </w:rPr>
        <w:t>(в ред. Приказа Минздрава РФ </w:t>
      </w:r>
      <w:hyperlink r:id="rId7" w:anchor="l5" w:tgtFrame="_blank" w:history="1">
        <w:r>
          <w:rPr>
            <w:rStyle w:val="a5"/>
            <w:color w:val="808080"/>
            <w:sz w:val="21"/>
            <w:szCs w:val="21"/>
          </w:rPr>
          <w:t>от 12.12.2023 N 677н</w:t>
        </w:r>
      </w:hyperlink>
      <w:r>
        <w:rPr>
          <w:color w:val="808080"/>
          <w:sz w:val="21"/>
          <w:szCs w:val="21"/>
        </w:rPr>
        <w:t>)</w:t>
      </w:r>
    </w:p>
    <w:p w:rsidR="005B69A7" w:rsidRDefault="005B69A7" w:rsidP="005B69A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rFonts w:eastAsiaTheme="majorEastAsia"/>
          <w:color w:val="808080"/>
          <w:sz w:val="18"/>
          <w:szCs w:val="18"/>
        </w:rPr>
        <w:lastRenderedPageBreak/>
        <w:t>1.</w:t>
      </w:r>
      <w:r>
        <w:rPr>
          <w:color w:val="000000"/>
        </w:rPr>
        <w:t>Профилактические прививки проводятся гражданам в медицинских организациях при наличии лицензии, предусматривающей выполнение работ (услуг) по вакцинации (проведению профилактических прививок).</w:t>
      </w:r>
      <w:bookmarkStart w:id="72" w:name="l263"/>
      <w:bookmarkEnd w:id="72"/>
    </w:p>
    <w:p w:rsidR="005B69A7" w:rsidRDefault="005B69A7" w:rsidP="005B69A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proofErr w:type="gramStart"/>
      <w:r>
        <w:rPr>
          <w:rStyle w:val="dt-m"/>
          <w:rFonts w:eastAsiaTheme="majorEastAsia"/>
          <w:color w:val="808080"/>
          <w:sz w:val="18"/>
          <w:szCs w:val="18"/>
        </w:rPr>
        <w:t>2.</w:t>
      </w:r>
      <w:r>
        <w:rPr>
          <w:color w:val="000000"/>
        </w:rPr>
        <w:t>Профилактические прививки проводят медицинские работники, прошедшие обучение по вопросам применения иммунобиологических лекарственных препаратов для иммунопрофилактики, организации проведения вакцинации, техники проведения вакцинации, а также по вопросам оказания медицинской помощи в экстренной и неотложной формах.</w:t>
      </w:r>
      <w:bookmarkStart w:id="73" w:name="l264"/>
      <w:bookmarkEnd w:id="73"/>
      <w:proofErr w:type="gramEnd"/>
    </w:p>
    <w:p w:rsidR="005B69A7" w:rsidRDefault="005B69A7" w:rsidP="005B69A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rFonts w:eastAsiaTheme="majorEastAsia"/>
          <w:color w:val="808080"/>
          <w:sz w:val="18"/>
          <w:szCs w:val="18"/>
        </w:rPr>
        <w:t>3.</w:t>
      </w:r>
      <w:r>
        <w:rPr>
          <w:color w:val="000000"/>
        </w:rPr>
        <w:t>Профилактические прививки проводятся с использованием иммунобиологических лекарственных препаратов для иммунопрофилактики, зарегистрированных в соответствии с законодательством Российской Федерации, согласно инструкциям по их применению.</w:t>
      </w:r>
      <w:bookmarkStart w:id="74" w:name="l265"/>
      <w:bookmarkEnd w:id="74"/>
    </w:p>
    <w:p w:rsidR="005B69A7" w:rsidRDefault="005B69A7" w:rsidP="005B69A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proofErr w:type="gramStart"/>
      <w:r>
        <w:rPr>
          <w:rStyle w:val="dt-m"/>
          <w:rFonts w:eastAsiaTheme="majorEastAsia"/>
          <w:color w:val="808080"/>
          <w:sz w:val="18"/>
          <w:szCs w:val="18"/>
        </w:rPr>
        <w:t>4.</w:t>
      </w:r>
      <w:r>
        <w:rPr>
          <w:color w:val="000000"/>
        </w:rPr>
        <w:t xml:space="preserve">Перед проведением профилактической прививки лицу, подлежащему вакцинации или ревакцинации, или его законному представителю разъясняется необходимость иммунопрофилактики инфекционных болезней, возможные </w:t>
      </w:r>
      <w:proofErr w:type="spellStart"/>
      <w:r>
        <w:rPr>
          <w:color w:val="000000"/>
        </w:rPr>
        <w:t>поствакцинальные</w:t>
      </w:r>
      <w:proofErr w:type="spellEnd"/>
      <w:r>
        <w:rPr>
          <w:color w:val="000000"/>
        </w:rPr>
        <w:t xml:space="preserve">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 </w:t>
      </w:r>
      <w:hyperlink r:id="rId8" w:anchor="l608" w:tgtFrame="_blank" w:history="1">
        <w:r>
          <w:rPr>
            <w:rStyle w:val="a5"/>
            <w:color w:val="3072C4"/>
          </w:rPr>
          <w:t>статьи 20</w:t>
        </w:r>
      </w:hyperlink>
      <w:r>
        <w:rPr>
          <w:color w:val="000000"/>
        </w:rPr>
        <w:t> Федерального закона от 21 ноября 2011 г. N 323-ФЗ "Об основах охраны здоровья граждан</w:t>
      </w:r>
      <w:proofErr w:type="gramEnd"/>
      <w:r>
        <w:rPr>
          <w:color w:val="000000"/>
        </w:rPr>
        <w:t xml:space="preserve"> в Российской Федерации" &lt;1&gt;.</w:t>
      </w:r>
      <w:bookmarkStart w:id="75" w:name="l266"/>
      <w:bookmarkStart w:id="76" w:name="l289"/>
      <w:bookmarkStart w:id="77" w:name="l267"/>
      <w:bookmarkEnd w:id="75"/>
      <w:bookmarkEnd w:id="76"/>
      <w:bookmarkEnd w:id="77"/>
    </w:p>
    <w:p w:rsidR="005B69A7" w:rsidRDefault="005B69A7" w:rsidP="005B69A7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&lt;1&gt; Собрание законодательства Российской Федерации, 2011, N 48, ст. 6724; 2021, N 27, ст. 5159.</w:t>
      </w:r>
      <w:bookmarkStart w:id="78" w:name="l268"/>
      <w:bookmarkEnd w:id="78"/>
    </w:p>
    <w:p w:rsidR="005B69A7" w:rsidRDefault="005B69A7" w:rsidP="005B69A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rFonts w:eastAsiaTheme="majorEastAsia"/>
          <w:color w:val="808080"/>
          <w:sz w:val="18"/>
          <w:szCs w:val="18"/>
        </w:rPr>
        <w:t>5.</w:t>
      </w:r>
      <w:r>
        <w:rPr>
          <w:color w:val="000000"/>
        </w:rPr>
        <w:t>Все лица, которым должны проводиться профилактические прививки, предварительно подлежат осмотру врачом (фельдшером) &lt;2&gt;.</w:t>
      </w:r>
      <w:bookmarkStart w:id="79" w:name="l269"/>
      <w:bookmarkStart w:id="80" w:name="l270"/>
      <w:bookmarkEnd w:id="79"/>
      <w:bookmarkEnd w:id="80"/>
    </w:p>
    <w:p w:rsidR="005B69A7" w:rsidRDefault="005B69A7" w:rsidP="005B69A7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&lt;2&gt; Приказ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</w:t>
      </w:r>
      <w:proofErr w:type="gramEnd"/>
      <w:r>
        <w:rPr>
          <w:color w:val="000000"/>
        </w:rPr>
        <w:t xml:space="preserve"> применению лекарственных препаратов, включая </w:t>
      </w:r>
      <w:proofErr w:type="gramStart"/>
      <w:r>
        <w:rPr>
          <w:color w:val="000000"/>
        </w:rPr>
        <w:t>наркотические</w:t>
      </w:r>
      <w:proofErr w:type="gramEnd"/>
      <w:r>
        <w:rPr>
          <w:color w:val="000000"/>
        </w:rPr>
        <w:t xml:space="preserve"> лекарственные</w:t>
      </w:r>
    </w:p>
    <w:p w:rsidR="005B69A7" w:rsidRDefault="005B69A7" w:rsidP="005B69A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При проведении вакцинации против вирусного гепатита B детей первого года жизни, против гриппа детей с 6-месячного возраста, обучающихся в общеобразовательных организациях и в профессиональных образовательных организациях, беременных женщин используются иммунобиологические лекарственные препараты для иммунопрофилактики, не содержащие консервантов.</w:t>
      </w:r>
      <w:bookmarkStart w:id="81" w:name="l277"/>
      <w:bookmarkEnd w:id="81"/>
    </w:p>
    <w:p w:rsidR="005B69A7" w:rsidRDefault="005B69A7" w:rsidP="005B69A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proofErr w:type="gramStart"/>
      <w:r>
        <w:rPr>
          <w:rStyle w:val="dt-m"/>
          <w:color w:val="808080"/>
          <w:sz w:val="18"/>
          <w:szCs w:val="18"/>
        </w:rPr>
        <w:t>10.</w:t>
      </w:r>
      <w:r>
        <w:rPr>
          <w:color w:val="000000"/>
        </w:rPr>
        <w:t>Вакцинация против туберкулеза проводится новорожденным на 3 - 7 день жизни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тысяч населения, а также при наличии в окружении новорожденного больных туберкулезом - вакциной для профилактики туберкулеза (БЦЖ).</w:t>
      </w:r>
      <w:proofErr w:type="gramEnd"/>
      <w:r>
        <w:rPr>
          <w:color w:val="000000"/>
        </w:rPr>
        <w:t xml:space="preserve"> Ревакцинация детям в 6 - 7 лет проводится вакциной для профилактики туберкулеза (БЦЖ). При отсутствии вакцинации против туберкулеза в родильном доме она может быть проведена в возрасте до 7 лет </w:t>
      </w:r>
      <w:proofErr w:type="spellStart"/>
      <w:r>
        <w:rPr>
          <w:color w:val="000000"/>
        </w:rPr>
        <w:t>туберкулиноотрицательным</w:t>
      </w:r>
      <w:proofErr w:type="spellEnd"/>
      <w:r>
        <w:rPr>
          <w:color w:val="000000"/>
        </w:rPr>
        <w:t xml:space="preserve"> детям.</w:t>
      </w:r>
      <w:bookmarkStart w:id="82" w:name="l278"/>
      <w:bookmarkStart w:id="83" w:name="l292"/>
      <w:bookmarkEnd w:id="82"/>
      <w:bookmarkEnd w:id="83"/>
    </w:p>
    <w:p w:rsidR="005B69A7" w:rsidRDefault="005B69A7" w:rsidP="005B69A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lastRenderedPageBreak/>
        <w:t>11.</w:t>
      </w:r>
      <w:r>
        <w:rPr>
          <w:color w:val="000000"/>
        </w:rPr>
        <w:t>Вакцинация против вирусного гепатита B детей первого года жизни проводится по схеме 0-1-6 (1-я доза - в момент начала вакцинации, 2-я доза - через месяц после 1-й прививки, 3-я доза - через 6 месяцев от начала вакцинации).</w:t>
      </w:r>
      <w:bookmarkStart w:id="84" w:name="l279"/>
      <w:bookmarkEnd w:id="84"/>
    </w:p>
    <w:p w:rsidR="005B69A7" w:rsidRDefault="005B69A7" w:rsidP="005B69A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 xml:space="preserve">Вакцинация против вирусного гепатита B детей, относящихся к группам риска (родившимся от матерей - носителей </w:t>
      </w:r>
      <w:proofErr w:type="spellStart"/>
      <w:r>
        <w:rPr>
          <w:color w:val="000000"/>
        </w:rPr>
        <w:t>HBsAg</w:t>
      </w:r>
      <w:proofErr w:type="spellEnd"/>
      <w:r>
        <w:rPr>
          <w:color w:val="000000"/>
        </w:rPr>
        <w:t xml:space="preserve">, 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потребляющих наркотические средства или психотропные вещества, из семей, в которых есть носитель </w:t>
      </w:r>
      <w:proofErr w:type="spellStart"/>
      <w:r>
        <w:rPr>
          <w:color w:val="000000"/>
        </w:rPr>
        <w:t>HBsAg</w:t>
      </w:r>
      <w:proofErr w:type="spellEnd"/>
      <w:r>
        <w:rPr>
          <w:color w:val="000000"/>
        </w:rPr>
        <w:t xml:space="preserve"> или больной острым вирусным гепатитом B и хроническими вирусными гепатитами), проводится</w:t>
      </w:r>
      <w:proofErr w:type="gramEnd"/>
      <w:r>
        <w:rPr>
          <w:color w:val="000000"/>
        </w:rPr>
        <w:t xml:space="preserve"> по схеме 0-1-2-12 (1-я доза - в момент начала вакцинации, 2-я доза - через месяц после 1-й прививки, 3-я доза - через 2 месяца от начала вакцинации, 4-я доза - через 12 месяцев от начала вакцинации).</w:t>
      </w:r>
    </w:p>
    <w:p w:rsidR="00C10C2A" w:rsidRDefault="00C10C2A"/>
    <w:sectPr w:rsidR="00C10C2A" w:rsidSect="00AD25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ontur-icon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0E88"/>
    <w:multiLevelType w:val="singleLevel"/>
    <w:tmpl w:val="77B6F43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1180149D"/>
    <w:multiLevelType w:val="singleLevel"/>
    <w:tmpl w:val="13AE563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EE94F32"/>
    <w:multiLevelType w:val="singleLevel"/>
    <w:tmpl w:val="55A2985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5015757A"/>
    <w:multiLevelType w:val="singleLevel"/>
    <w:tmpl w:val="FADA3A8E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524F79CC"/>
    <w:multiLevelType w:val="singleLevel"/>
    <w:tmpl w:val="55A2985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5CA44099"/>
    <w:multiLevelType w:val="singleLevel"/>
    <w:tmpl w:val="C7BE60C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5D571D2F"/>
    <w:multiLevelType w:val="singleLevel"/>
    <w:tmpl w:val="8A266ECE"/>
    <w:lvl w:ilvl="0">
      <w:start w:val="10"/>
      <w:numFmt w:val="decimal"/>
      <w:lvlText w:val="%1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7">
    <w:nsid w:val="607B0ED5"/>
    <w:multiLevelType w:val="singleLevel"/>
    <w:tmpl w:val="55A2985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7E2116E9"/>
    <w:multiLevelType w:val="singleLevel"/>
    <w:tmpl w:val="1AA69C7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7ABC"/>
    <w:rsid w:val="000217B4"/>
    <w:rsid w:val="00091533"/>
    <w:rsid w:val="000A6F8C"/>
    <w:rsid w:val="000A7ABC"/>
    <w:rsid w:val="000C4B1A"/>
    <w:rsid w:val="000E43B2"/>
    <w:rsid w:val="0010596D"/>
    <w:rsid w:val="004D6FD5"/>
    <w:rsid w:val="00501760"/>
    <w:rsid w:val="005B69A7"/>
    <w:rsid w:val="007166D8"/>
    <w:rsid w:val="008727A3"/>
    <w:rsid w:val="008865BA"/>
    <w:rsid w:val="00AD256E"/>
    <w:rsid w:val="00B201FB"/>
    <w:rsid w:val="00C03772"/>
    <w:rsid w:val="00C10C2A"/>
    <w:rsid w:val="00FB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B4"/>
  </w:style>
  <w:style w:type="paragraph" w:styleId="1">
    <w:name w:val="heading 1"/>
    <w:basedOn w:val="a"/>
    <w:link w:val="10"/>
    <w:uiPriority w:val="9"/>
    <w:qFormat/>
    <w:rsid w:val="005B6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5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6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tn-text">
    <w:name w:val="btn-text"/>
    <w:basedOn w:val="a0"/>
    <w:rsid w:val="005B69A7"/>
  </w:style>
  <w:style w:type="character" w:customStyle="1" w:styleId="revinfo-diff-icon">
    <w:name w:val="rev_info-diff-icon"/>
    <w:basedOn w:val="a0"/>
    <w:rsid w:val="005B69A7"/>
  </w:style>
  <w:style w:type="character" w:customStyle="1" w:styleId="revinfo-diff-text">
    <w:name w:val="rev_info-diff-text"/>
    <w:basedOn w:val="a0"/>
    <w:rsid w:val="005B69A7"/>
  </w:style>
  <w:style w:type="character" w:customStyle="1" w:styleId="20">
    <w:name w:val="Заголовок 2 Знак"/>
    <w:basedOn w:val="a0"/>
    <w:link w:val="2"/>
    <w:uiPriority w:val="9"/>
    <w:semiHidden/>
    <w:rsid w:val="005B6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rp">
    <w:name w:val="dt-rp"/>
    <w:basedOn w:val="a"/>
    <w:rsid w:val="005B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B69A7"/>
    <w:rPr>
      <w:color w:val="0000FF"/>
      <w:u w:val="single"/>
    </w:rPr>
  </w:style>
  <w:style w:type="paragraph" w:customStyle="1" w:styleId="dt-p">
    <w:name w:val="dt-p"/>
    <w:basedOn w:val="a"/>
    <w:rsid w:val="005B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B6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15032248">
              <w:marLeft w:val="0"/>
              <w:marRight w:val="0"/>
              <w:marTop w:val="9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63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44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2026-01-23T17:28:00Z</cp:lastPrinted>
  <dcterms:created xsi:type="dcterms:W3CDTF">2026-01-28T18:23:00Z</dcterms:created>
  <dcterms:modified xsi:type="dcterms:W3CDTF">2026-01-28T18:23:00Z</dcterms:modified>
</cp:coreProperties>
</file>