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4E" w:rsidRPr="00206DDD" w:rsidRDefault="0059347D" w:rsidP="00A23E4E">
      <w:pPr>
        <w:spacing w:after="0" w:line="240" w:lineRule="auto"/>
        <w:jc w:val="center"/>
        <w:rPr>
          <w:rFonts w:ascii="Times New Roman" w:eastAsia="Calibri" w:hAnsi="Times New Roman" w:cs="Times New Roman"/>
          <w:b/>
          <w:sz w:val="28"/>
          <w:szCs w:val="28"/>
        </w:rPr>
      </w:pPr>
      <w:r>
        <w:rPr>
          <w:rFonts w:ascii="Times New Roman" w:eastAsia="Times New Roman" w:hAnsi="Times New Roman"/>
          <w:b/>
          <w:caps/>
          <w:sz w:val="28"/>
          <w:szCs w:val="28"/>
          <w:lang w:eastAsia="ru-RU"/>
        </w:rPr>
        <w:t>Лекция</w:t>
      </w:r>
      <w:bookmarkStart w:id="0" w:name="_GoBack"/>
      <w:bookmarkEnd w:id="0"/>
      <w:r w:rsidR="00A23E4E">
        <w:rPr>
          <w:rFonts w:ascii="Times New Roman" w:eastAsia="Times New Roman" w:hAnsi="Times New Roman"/>
          <w:b/>
          <w:caps/>
          <w:sz w:val="28"/>
          <w:szCs w:val="28"/>
          <w:lang w:eastAsia="ru-RU"/>
        </w:rPr>
        <w:t xml:space="preserve"> </w:t>
      </w:r>
      <w:r w:rsidR="007757C1">
        <w:rPr>
          <w:rFonts w:ascii="Times New Roman" w:eastAsia="Times New Roman" w:hAnsi="Times New Roman"/>
          <w:b/>
          <w:caps/>
          <w:sz w:val="28"/>
          <w:szCs w:val="28"/>
          <w:lang w:eastAsia="ru-RU"/>
        </w:rPr>
        <w:t>5</w:t>
      </w:r>
      <w:r w:rsidR="00A23E4E">
        <w:rPr>
          <w:rFonts w:ascii="Times New Roman" w:eastAsia="Times New Roman" w:hAnsi="Times New Roman"/>
          <w:b/>
          <w:caps/>
          <w:sz w:val="28"/>
          <w:szCs w:val="28"/>
          <w:lang w:eastAsia="ru-RU"/>
        </w:rPr>
        <w:t xml:space="preserve">. </w:t>
      </w:r>
      <w:r w:rsidR="005C760C" w:rsidRPr="001B35CB">
        <w:rPr>
          <w:rFonts w:ascii="Times New Roman" w:eastAsia="Times New Roman" w:hAnsi="Times New Roman" w:cs="Times New Roman"/>
          <w:b/>
          <w:caps/>
          <w:sz w:val="28"/>
          <w:szCs w:val="28"/>
        </w:rPr>
        <w:t>Диагностика и лечение осложнений</w:t>
      </w:r>
      <w:r w:rsidR="00A23E4E" w:rsidRPr="00A23E4E">
        <w:rPr>
          <w:rFonts w:ascii="Times New Roman Полужирный" w:eastAsia="Calibri" w:hAnsi="Times New Roman Полужирный" w:cs="Times New Roman"/>
          <w:b/>
          <w:caps/>
          <w:sz w:val="28"/>
          <w:szCs w:val="28"/>
        </w:rPr>
        <w:t xml:space="preserve"> родов и послеродового периода.</w:t>
      </w:r>
    </w:p>
    <w:p w:rsidR="00A23E4E" w:rsidRDefault="00A23E4E" w:rsidP="00A23E4E">
      <w:pPr>
        <w:spacing w:after="0" w:line="240" w:lineRule="auto"/>
        <w:jc w:val="center"/>
        <w:rPr>
          <w:rFonts w:ascii="Times New Roman" w:eastAsia="Times New Roman" w:hAnsi="Times New Roman" w:cs="Times New Roman"/>
          <w:b/>
          <w:caps/>
          <w:sz w:val="28"/>
          <w:szCs w:val="28"/>
        </w:rPr>
      </w:pPr>
    </w:p>
    <w:p w:rsidR="00A23E4E" w:rsidRDefault="00A23E4E" w:rsidP="00A23E4E">
      <w:pPr>
        <w:spacing w:after="0" w:line="240" w:lineRule="auto"/>
        <w:jc w:val="both"/>
        <w:rPr>
          <w:rFonts w:ascii="Times New Roman" w:eastAsia="Times New Roman" w:hAnsi="Times New Roman" w:cs="Times New Roman"/>
          <w:b/>
          <w:sz w:val="28"/>
          <w:szCs w:val="28"/>
        </w:rPr>
      </w:pPr>
    </w:p>
    <w:p w:rsidR="00206DDD" w:rsidRPr="00A23E4E" w:rsidRDefault="00A23E4E" w:rsidP="00206DDD">
      <w:pPr>
        <w:spacing w:after="0" w:line="240" w:lineRule="auto"/>
        <w:jc w:val="both"/>
        <w:rPr>
          <w:rFonts w:ascii="Times New Roman" w:eastAsia="Lucida Sans Unicode" w:hAnsi="Times New Roman" w:cs="Times New Roman"/>
          <w:b/>
          <w:sz w:val="28"/>
          <w:szCs w:val="28"/>
          <w:lang w:bidi="en-US"/>
        </w:rPr>
      </w:pPr>
      <w:r w:rsidRPr="001B35CB">
        <w:rPr>
          <w:rFonts w:ascii="Times New Roman" w:eastAsia="Lucida Sans Unicode" w:hAnsi="Times New Roman" w:cs="Times New Roman"/>
          <w:b/>
          <w:sz w:val="28"/>
          <w:szCs w:val="28"/>
          <w:lang w:bidi="en-US"/>
        </w:rPr>
        <w:t>Вопросы для изучения.</w:t>
      </w:r>
    </w:p>
    <w:p w:rsidR="00206DDD" w:rsidRDefault="00A23E4E" w:rsidP="00206D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Преждевременная о</w:t>
      </w:r>
      <w:r w:rsidR="00206DDD" w:rsidRPr="00206DDD">
        <w:rPr>
          <w:rFonts w:ascii="Times New Roman" w:eastAsia="Times New Roman" w:hAnsi="Times New Roman" w:cs="Times New Roman"/>
          <w:sz w:val="28"/>
          <w:szCs w:val="28"/>
        </w:rPr>
        <w:t>тслойка н</w:t>
      </w:r>
      <w:r>
        <w:rPr>
          <w:rFonts w:ascii="Times New Roman" w:eastAsia="Times New Roman" w:hAnsi="Times New Roman" w:cs="Times New Roman"/>
          <w:sz w:val="28"/>
          <w:szCs w:val="28"/>
        </w:rPr>
        <w:t>ормально расположенной плаценты: понятие,</w:t>
      </w:r>
      <w:r w:rsidR="00206DDD" w:rsidRPr="00206DDD">
        <w:rPr>
          <w:rFonts w:ascii="Times New Roman" w:eastAsia="Times New Roman" w:hAnsi="Times New Roman" w:cs="Times New Roman"/>
          <w:sz w:val="28"/>
          <w:szCs w:val="28"/>
        </w:rPr>
        <w:t xml:space="preserve"> клиника, диагностика, тактика фельдшера.</w:t>
      </w:r>
    </w:p>
    <w:p w:rsidR="00BA6E69" w:rsidRPr="00206DDD" w:rsidRDefault="00BA6E69" w:rsidP="00206D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eastAsia="ru-RU"/>
        </w:rPr>
        <w:t>А</w:t>
      </w:r>
      <w:r w:rsidRPr="00BA6E69">
        <w:rPr>
          <w:rFonts w:ascii="Times New Roman" w:eastAsia="Times New Roman" w:hAnsi="Times New Roman" w:cs="Times New Roman"/>
          <w:sz w:val="28"/>
          <w:szCs w:val="28"/>
          <w:lang w:eastAsia="ru-RU"/>
        </w:rPr>
        <w:t>номалии родовой деятельности.</w:t>
      </w:r>
    </w:p>
    <w:p w:rsidR="00206DDD" w:rsidRDefault="00BA6E69" w:rsidP="00206D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23E4E">
        <w:rPr>
          <w:rFonts w:ascii="Times New Roman" w:eastAsia="Times New Roman" w:hAnsi="Times New Roman" w:cs="Times New Roman"/>
          <w:sz w:val="28"/>
          <w:szCs w:val="28"/>
        </w:rPr>
        <w:t xml:space="preserve">. </w:t>
      </w:r>
      <w:r w:rsidR="00206DDD" w:rsidRPr="00206DDD">
        <w:rPr>
          <w:rFonts w:ascii="Times New Roman" w:eastAsia="Times New Roman" w:hAnsi="Times New Roman" w:cs="Times New Roman"/>
          <w:sz w:val="28"/>
          <w:szCs w:val="28"/>
        </w:rPr>
        <w:t xml:space="preserve">Разгибательные предлежания головки: этиология, классификация, особенности течения и ведения родов </w:t>
      </w:r>
      <w:proofErr w:type="gramStart"/>
      <w:r w:rsidR="00206DDD" w:rsidRPr="00206DDD">
        <w:rPr>
          <w:rFonts w:ascii="Times New Roman" w:eastAsia="Times New Roman" w:hAnsi="Times New Roman" w:cs="Times New Roman"/>
          <w:sz w:val="28"/>
          <w:szCs w:val="28"/>
        </w:rPr>
        <w:t>при</w:t>
      </w:r>
      <w:proofErr w:type="gramEnd"/>
      <w:r w:rsidR="00206DDD" w:rsidRPr="00206DDD">
        <w:rPr>
          <w:rFonts w:ascii="Times New Roman" w:eastAsia="Times New Roman" w:hAnsi="Times New Roman" w:cs="Times New Roman"/>
          <w:sz w:val="28"/>
          <w:szCs w:val="28"/>
        </w:rPr>
        <w:t xml:space="preserve"> разгибательных вставлениях головки, осложнения, исходы. </w:t>
      </w:r>
    </w:p>
    <w:p w:rsidR="005C55D3" w:rsidRDefault="005C55D3" w:rsidP="005C55D3">
      <w:pPr>
        <w:spacing w:after="0" w:line="240" w:lineRule="auto"/>
        <w:jc w:val="both"/>
        <w:rPr>
          <w:rFonts w:ascii="Times New Roman" w:eastAsia="Times New Roman" w:hAnsi="Times New Roman" w:cs="Times New Roman"/>
          <w:sz w:val="28"/>
          <w:szCs w:val="28"/>
        </w:rPr>
      </w:pPr>
    </w:p>
    <w:p w:rsidR="00A23E4E" w:rsidRDefault="005C55D3" w:rsidP="00A23E4E">
      <w:pPr>
        <w:spacing w:after="0" w:line="240" w:lineRule="auto"/>
        <w:jc w:val="center"/>
        <w:rPr>
          <w:rFonts w:ascii="Times New Roman" w:eastAsia="Times New Roman" w:hAnsi="Times New Roman" w:cs="Times New Roman"/>
          <w:sz w:val="28"/>
          <w:szCs w:val="28"/>
        </w:rPr>
      </w:pPr>
      <w:r w:rsidRPr="005C55D3">
        <w:rPr>
          <w:rFonts w:ascii="Times New Roman" w:eastAsia="Times New Roman" w:hAnsi="Times New Roman" w:cs="Times New Roman"/>
          <w:b/>
          <w:sz w:val="28"/>
          <w:szCs w:val="28"/>
        </w:rPr>
        <w:t xml:space="preserve">1. </w:t>
      </w:r>
      <w:r w:rsidR="00A23E4E" w:rsidRPr="00A23E4E">
        <w:rPr>
          <w:rFonts w:ascii="Times New Roman" w:eastAsia="Times New Roman" w:hAnsi="Times New Roman" w:cs="Times New Roman"/>
          <w:b/>
          <w:sz w:val="28"/>
          <w:szCs w:val="28"/>
        </w:rPr>
        <w:t>Преждевременная отслойка нормально расположенной плаценты: понятие, клиника, диагностика, тактика фельдшера.</w:t>
      </w:r>
    </w:p>
    <w:p w:rsidR="005C55D3" w:rsidRPr="00A23E4E" w:rsidRDefault="005C55D3" w:rsidP="00A23E4E">
      <w:pPr>
        <w:tabs>
          <w:tab w:val="left" w:pos="993"/>
        </w:tabs>
        <w:spacing w:after="0" w:line="240" w:lineRule="auto"/>
        <w:ind w:firstLine="709"/>
        <w:jc w:val="both"/>
        <w:rPr>
          <w:rFonts w:ascii="Times New Roman" w:eastAsia="Times New Roman" w:hAnsi="Times New Roman" w:cs="Times New Roman"/>
          <w:bCs/>
          <w:sz w:val="28"/>
          <w:szCs w:val="28"/>
          <w:lang w:eastAsia="ru-RU"/>
        </w:rPr>
      </w:pPr>
    </w:p>
    <w:p w:rsidR="005C55D3" w:rsidRPr="00A23E4E" w:rsidRDefault="005C55D3" w:rsidP="00A23E4E">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A23E4E">
        <w:rPr>
          <w:rFonts w:ascii="Times New Roman" w:eastAsia="Times New Roman" w:hAnsi="Times New Roman" w:cs="Times New Roman"/>
          <w:bCs/>
          <w:sz w:val="28"/>
          <w:szCs w:val="28"/>
          <w:lang w:eastAsia="ru-RU"/>
        </w:rPr>
        <w:t>Преждевременная отслойка нормально расположенной плаценты (ПОНРП) – состояние, при котором плацента отслаивается во время беременности или в родах до рождения плода.</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Преждевременная отслойка нормально расположенной плаценты </w:t>
      </w:r>
      <w:r w:rsidRPr="00A23E4E">
        <w:rPr>
          <w:rFonts w:ascii="Times New Roman" w:eastAsia="Times New Roman" w:hAnsi="Times New Roman" w:cs="Times New Roman"/>
          <w:b/>
          <w:bCs/>
          <w:sz w:val="28"/>
          <w:szCs w:val="28"/>
          <w:lang w:eastAsia="ru-RU"/>
        </w:rPr>
        <w:t xml:space="preserve">- </w:t>
      </w:r>
      <w:r w:rsidRPr="00A23E4E">
        <w:rPr>
          <w:rFonts w:ascii="Times New Roman" w:eastAsia="Times New Roman" w:hAnsi="Times New Roman" w:cs="Times New Roman"/>
          <w:sz w:val="28"/>
          <w:szCs w:val="28"/>
          <w:lang w:eastAsia="ru-RU"/>
        </w:rPr>
        <w:t>патология беременности</w:t>
      </w:r>
      <w:r w:rsidR="00AF1462">
        <w:rPr>
          <w:rFonts w:ascii="Times New Roman" w:eastAsia="Times New Roman" w:hAnsi="Times New Roman" w:cs="Times New Roman"/>
          <w:sz w:val="28"/>
          <w:szCs w:val="28"/>
          <w:lang w:eastAsia="ru-RU"/>
        </w:rPr>
        <w:t xml:space="preserve"> и родов</w:t>
      </w:r>
      <w:r w:rsidRPr="00A23E4E">
        <w:rPr>
          <w:rFonts w:ascii="Times New Roman" w:eastAsia="Times New Roman" w:hAnsi="Times New Roman" w:cs="Times New Roman"/>
          <w:sz w:val="28"/>
          <w:szCs w:val="28"/>
          <w:lang w:eastAsia="ru-RU"/>
        </w:rPr>
        <w:t>, при которой происходит полная или частичная отслойка плаценты от стенок матки во время беременности или в I или II период</w:t>
      </w:r>
      <w:r w:rsidR="00AF1462">
        <w:rPr>
          <w:rFonts w:ascii="Times New Roman" w:eastAsia="Times New Roman" w:hAnsi="Times New Roman" w:cs="Times New Roman"/>
          <w:sz w:val="28"/>
          <w:szCs w:val="28"/>
          <w:lang w:eastAsia="ru-RU"/>
        </w:rPr>
        <w:t>е родов</w:t>
      </w:r>
      <w:r w:rsidRPr="00A23E4E">
        <w:rPr>
          <w:rFonts w:ascii="Times New Roman" w:eastAsia="Times New Roman" w:hAnsi="Times New Roman" w:cs="Times New Roman"/>
          <w:sz w:val="28"/>
          <w:szCs w:val="28"/>
          <w:lang w:eastAsia="ru-RU"/>
        </w:rPr>
        <w:t>.</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Предрасполагающие факторы преждевременной отслойки плаценты:</w:t>
      </w:r>
    </w:p>
    <w:p w:rsidR="005C55D3" w:rsidRPr="00A23E4E" w:rsidRDefault="005C55D3" w:rsidP="00A23E4E">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ОПГ-гестоз; </w:t>
      </w:r>
    </w:p>
    <w:p w:rsidR="005C55D3" w:rsidRPr="00A23E4E" w:rsidRDefault="005C55D3" w:rsidP="00A23E4E">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w:t>
      </w:r>
      <w:r w:rsidR="00AF1462">
        <w:rPr>
          <w:rFonts w:ascii="Times New Roman" w:eastAsia="Times New Roman" w:hAnsi="Times New Roman" w:cs="Times New Roman"/>
          <w:sz w:val="28"/>
          <w:szCs w:val="28"/>
          <w:lang w:eastAsia="ru-RU"/>
        </w:rPr>
        <w:t>тягощенный</w:t>
      </w:r>
      <w:r w:rsidRPr="00A23E4E">
        <w:rPr>
          <w:rFonts w:ascii="Times New Roman" w:eastAsia="Times New Roman" w:hAnsi="Times New Roman" w:cs="Times New Roman"/>
          <w:sz w:val="28"/>
          <w:szCs w:val="28"/>
          <w:lang w:eastAsia="ru-RU"/>
        </w:rPr>
        <w:t xml:space="preserve"> акушерско-гинекологический анамнез;</w:t>
      </w:r>
    </w:p>
    <w:p w:rsidR="005C55D3" w:rsidRPr="00A23E4E" w:rsidRDefault="005C55D3" w:rsidP="00A23E4E">
      <w:pPr>
        <w:pStyle w:val="a3"/>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травмы живота (падение, автомобильная авария).</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Основное значение в этиологии данной патологии придают сосудистым изменениям в системе маточно-плацентарного кровообращения. Они возникают при общих заболеваниях беременной (пиелонефрит, гипертоническая болезнь) и осложнениях беременности (гестоз). При васкулопатии отмечаются повышенная проницаемость и ломкость капилляров, множественные инфаркты и тромбозы в плаценте.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Нарушение связи плаценты со стенкой матки ведет к образованию ретроплацентарной гематомы и дальнейшему отделению плаценты от стенки матки. При отслойке плаценты в центральной ее части гематома может достигать значительных размеров при отсутствии признаков наружного кровотечения. В тяжелых случаях наблюдаются имбибиция (пропитывание) кровью и кровоизлияния во всех слоях стенки матки до брюшины, в придатках матки и околоматочной клетчатке.</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При отслойке ближе к краю плаценты кровь из ретроплацентарной гематомы отслаивает плодные оболочки и вытекает из половых путей, т.е. возникает наружное кровотечение.</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Клинически различают легкую, среднетяжелую и тяжелую формы преждевременной отслойки нормально расположенной плаценты.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lastRenderedPageBreak/>
        <w:t>При легкой форме отсутствуют какие-либо отчетливые симптомы, и отслойка плаценты может быть выявлена только при ультразвуковом исследовании или после родов при обнаружении на материнской поверхности плаценты небольшого вдавления, заполненного темными сгустками крови.</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При среднетяжелой форме патологии появляются боли в животе и незначительные кровянистые выделения со сгустками из половых путей. Наружное кровотечение может отсутствовать. При пальпации выявляют несколько напряженную матку, иногда отмечается умеренная локальная болезненность. Аускультативно определяются нарушения сердечной деятельности плода, свидетельствующие о его гипоксии.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 xml:space="preserve">При тяжелой форме возникают сильные распирающие боли в животе, головокружение, резкая слабость, иногда наступает обморочное состояние, отмечаются бледность кожи, тахикардия, слабое наполнение пульса, снижение АД. Из влагалища появляются темные кровянистые выделения в умеренном количестве. Матка резко напряжена, асимметрична, с одной ее стороны определяется болезненное при пальпации выпячивание. Пальпация частей плода затруднена, сердцебиение плода не выслушивается. </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Существенную помощь в диагностике оказывает ультразвуковое исследование матки, при котором можно определить локализацию плаценты, выявить и измерить участок ее отслойки.</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Тяжесть состояния зависит от интенсивности кровотечения и степени кровопотери, которая обусловлена площадью отслойки плаценты. Состояние плода также зависит от площади и скорости отслойки. При отслойке плаценты на треть и более плод всегда погибает.</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Доврачебная помощь.</w:t>
      </w:r>
    </w:p>
    <w:p w:rsidR="005C55D3" w:rsidRPr="00A23E4E" w:rsidRDefault="005C55D3" w:rsidP="00A23E4E">
      <w:pPr>
        <w:spacing w:after="0" w:line="240" w:lineRule="auto"/>
        <w:ind w:firstLine="709"/>
        <w:jc w:val="both"/>
        <w:rPr>
          <w:rFonts w:ascii="Times New Roman" w:eastAsia="Times New Roman" w:hAnsi="Times New Roman" w:cs="Times New Roman"/>
          <w:bCs/>
          <w:sz w:val="28"/>
          <w:szCs w:val="28"/>
          <w:lang w:eastAsia="ru-RU"/>
        </w:rPr>
      </w:pPr>
      <w:r w:rsidRPr="00A23E4E">
        <w:rPr>
          <w:rFonts w:ascii="Times New Roman" w:eastAsia="Times New Roman" w:hAnsi="Times New Roman" w:cs="Times New Roman"/>
          <w:bCs/>
          <w:sz w:val="28"/>
          <w:szCs w:val="28"/>
          <w:lang w:eastAsia="ru-RU"/>
        </w:rPr>
        <w:t>При опросе:</w:t>
      </w:r>
    </w:p>
    <w:p w:rsidR="005C55D3" w:rsidRPr="00A23E4E" w:rsidRDefault="005C55D3" w:rsidP="00A23E4E">
      <w:pPr>
        <w:pStyle w:val="a3"/>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уточнить срок беременности;</w:t>
      </w:r>
    </w:p>
    <w:p w:rsidR="005C55D3" w:rsidRPr="00A23E4E" w:rsidRDefault="005C55D3" w:rsidP="00A23E4E">
      <w:pPr>
        <w:pStyle w:val="a3"/>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расспросить, были ли кровянистые выделения из влагалища во время данной беременности, их степень, характер и цвет;</w:t>
      </w:r>
    </w:p>
    <w:p w:rsidR="005C55D3" w:rsidRPr="00A23E4E" w:rsidRDefault="005C55D3" w:rsidP="00A23E4E">
      <w:pPr>
        <w:pStyle w:val="a3"/>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выяснить, имеется ли регулярная родовая деятельность</w:t>
      </w:r>
      <w:r w:rsidR="00AF1462">
        <w:rPr>
          <w:rFonts w:ascii="Times New Roman" w:eastAsia="Times New Roman" w:hAnsi="Times New Roman" w:cs="Times New Roman"/>
          <w:sz w:val="28"/>
          <w:szCs w:val="28"/>
          <w:lang w:eastAsia="ru-RU"/>
        </w:rPr>
        <w:t>.</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bCs/>
          <w:sz w:val="28"/>
          <w:szCs w:val="28"/>
          <w:lang w:eastAsia="ru-RU"/>
        </w:rPr>
        <w:t>При осмотре:</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оценить степень тяжести общего состояния беременной, исследуя частоту пульса и дыхания, артериальное давление;</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оценить изменения формы матки, определить ее тонус, болезненность, предлежащую часть;</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выслушать сердцебиение плода;</w:t>
      </w:r>
    </w:p>
    <w:p w:rsidR="005C55D3" w:rsidRPr="00A23E4E" w:rsidRDefault="005C55D3" w:rsidP="00A23E4E">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уточнить наличие или отсутствие кровянистых выделений из влагалища.</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Категорически противопоказаны влагалищное или ректальное исследования без развернутой операционной в связи с опасностью развития профузного маточного кровотечения.</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Взять общий анализ крови, общий анализ мочи, выполнить ЭКГ.</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Для восполнения ОЦК и стабилизации состояния женщины - плазмозамещающие растворы.</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lastRenderedPageBreak/>
        <w:t>При выраженном болевом синдроме – ввести анальгетики: трамадол (трамал) 2 мл 5%-ного раствора под строгим контролем уровня сознания.</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Для уменьшения сократительной активности матки -</w:t>
      </w:r>
      <w:r w:rsidRPr="00A23E4E">
        <w:rPr>
          <w:rFonts w:ascii="Times New Roman" w:eastAsia="Times New Roman" w:hAnsi="Times New Roman" w:cs="Times New Roman"/>
          <w:i/>
          <w:iCs/>
          <w:sz w:val="28"/>
          <w:szCs w:val="28"/>
          <w:lang w:eastAsia="ru-RU"/>
        </w:rPr>
        <w:t xml:space="preserve"> </w:t>
      </w:r>
      <w:r w:rsidRPr="00A23E4E">
        <w:rPr>
          <w:rFonts w:ascii="Times New Roman" w:eastAsia="Times New Roman" w:hAnsi="Times New Roman" w:cs="Times New Roman"/>
          <w:sz w:val="28"/>
          <w:szCs w:val="28"/>
          <w:lang w:eastAsia="ru-RU"/>
        </w:rPr>
        <w:t>10 мл 25%-ного раствора магния сульфата внутримышечно или кормагнезин 10 мл 20%ного раствора внутримышечно или папаверин 2 мл 2%-ного раствора внутримышечно.</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Для профилактики гипоксии плода – аскорбиновую кислоту 2 – 3 мл 5%-ного раствора внутривенно и трентал 5 мл 2%-ного раствора внутривенно в составе инфузионной терапии.</w:t>
      </w:r>
    </w:p>
    <w:p w:rsidR="005C55D3" w:rsidRPr="00A23E4E" w:rsidRDefault="005C55D3" w:rsidP="00A23E4E">
      <w:pPr>
        <w:spacing w:after="0" w:line="240" w:lineRule="auto"/>
        <w:ind w:firstLine="709"/>
        <w:jc w:val="both"/>
        <w:rPr>
          <w:rFonts w:ascii="Times New Roman" w:eastAsia="Times New Roman" w:hAnsi="Times New Roman" w:cs="Times New Roman"/>
          <w:sz w:val="28"/>
          <w:szCs w:val="28"/>
          <w:lang w:eastAsia="ru-RU"/>
        </w:rPr>
      </w:pPr>
      <w:r w:rsidRPr="00A23E4E">
        <w:rPr>
          <w:rFonts w:ascii="Times New Roman" w:eastAsia="Times New Roman" w:hAnsi="Times New Roman" w:cs="Times New Roman"/>
          <w:sz w:val="28"/>
          <w:szCs w:val="28"/>
          <w:lang w:eastAsia="ru-RU"/>
        </w:rPr>
        <w:t>Беременную следует немедленно госпитализировать в ближайший акушерский стационар, транспортируя пациентку только на носилках с приподнятым головным концом. До приезда в акушерский стационар постоянно следить за состоянием беременной и плода.</w:t>
      </w:r>
    </w:p>
    <w:p w:rsidR="00AF5D64" w:rsidRPr="00A23E4E" w:rsidRDefault="00AF5D64" w:rsidP="00A23E4E">
      <w:pPr>
        <w:spacing w:after="0" w:line="240" w:lineRule="auto"/>
        <w:ind w:firstLine="709"/>
        <w:jc w:val="center"/>
        <w:rPr>
          <w:rFonts w:ascii="Times New Roman" w:eastAsia="Times New Roman" w:hAnsi="Times New Roman" w:cs="Times New Roman"/>
          <w:b/>
          <w:sz w:val="28"/>
          <w:szCs w:val="28"/>
        </w:rPr>
      </w:pPr>
    </w:p>
    <w:p w:rsidR="00BA6E69" w:rsidRPr="00BA6E69" w:rsidRDefault="00BA6E69" w:rsidP="00BA6E69">
      <w:pPr>
        <w:spacing w:after="0" w:line="240" w:lineRule="auto"/>
        <w:jc w:val="center"/>
        <w:rPr>
          <w:rFonts w:ascii="Times New Roman" w:eastAsia="Times New Roman" w:hAnsi="Times New Roman" w:cs="Times New Roman"/>
          <w:b/>
          <w:sz w:val="28"/>
          <w:szCs w:val="28"/>
        </w:rPr>
      </w:pPr>
      <w:r w:rsidRPr="00BA6E69">
        <w:rPr>
          <w:rFonts w:ascii="Times New Roman" w:eastAsia="Times New Roman" w:hAnsi="Times New Roman" w:cs="Times New Roman"/>
          <w:b/>
          <w:sz w:val="28"/>
          <w:szCs w:val="28"/>
        </w:rPr>
        <w:t xml:space="preserve">2. </w:t>
      </w:r>
      <w:r w:rsidRPr="00BA6E69">
        <w:rPr>
          <w:rFonts w:ascii="Times New Roman" w:eastAsia="Times New Roman" w:hAnsi="Times New Roman" w:cs="Times New Roman"/>
          <w:b/>
          <w:sz w:val="28"/>
          <w:szCs w:val="28"/>
          <w:lang w:eastAsia="ru-RU"/>
        </w:rPr>
        <w:t>Аномалии родовой деятельности.</w:t>
      </w:r>
    </w:p>
    <w:p w:rsidR="00BA6E69" w:rsidRDefault="00BA6E69" w:rsidP="000B7484">
      <w:pPr>
        <w:spacing w:after="0" w:line="240" w:lineRule="auto"/>
        <w:jc w:val="center"/>
        <w:rPr>
          <w:rFonts w:ascii="Times New Roman" w:eastAsia="Times New Roman" w:hAnsi="Times New Roman" w:cs="Times New Roman"/>
          <w:b/>
          <w:sz w:val="28"/>
          <w:szCs w:val="28"/>
        </w:rPr>
      </w:pP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Аномалии родовых сил - наиболее частое осложнение родов, распространенность которого составляет 10 - 15%. Примерно каждое 4 - 5-е кесарево сечение производят в родах по поводу аномалий родовой деятельности. </w:t>
      </w:r>
    </w:p>
    <w:p w:rsidR="00BA6E69" w:rsidRPr="00BA6E69" w:rsidRDefault="00BA6E69" w:rsidP="00BA6E6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Причины аномалий родовой деятельности: </w:t>
      </w:r>
    </w:p>
    <w:p w:rsidR="00BA6E69" w:rsidRPr="00BA6E69" w:rsidRDefault="00BA6E69" w:rsidP="00BA6E69">
      <w:pPr>
        <w:numPr>
          <w:ilvl w:val="0"/>
          <w:numId w:val="1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нарушение механизмов, регулирующих родовой акт; </w:t>
      </w:r>
    </w:p>
    <w:p w:rsidR="00BA6E69" w:rsidRPr="00BA6E69" w:rsidRDefault="00BA6E69" w:rsidP="00BA6E69">
      <w:pPr>
        <w:numPr>
          <w:ilvl w:val="0"/>
          <w:numId w:val="17"/>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факторы, препятствующие продвижению плода по родовым путям.</w:t>
      </w:r>
    </w:p>
    <w:p w:rsidR="00BA6E69" w:rsidRPr="00BA6E69" w:rsidRDefault="00BA6E69" w:rsidP="00BA6E6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Факторы, способствующие развитию аномалий родовой деятельности: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не обоснованное или чрезмерное применение родостимулирующих средств;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наличие патологических изменений в шейке матки;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перерастяжение матки; </w:t>
      </w:r>
    </w:p>
    <w:p w:rsidR="00BA6E69" w:rsidRPr="00BA6E69" w:rsidRDefault="00BA6E69" w:rsidP="00BA6E69">
      <w:pPr>
        <w:numPr>
          <w:ilvl w:val="0"/>
          <w:numId w:val="18"/>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дистрофические изменения в матке.</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До сих пор нет надежных и в то же время абсолютно безвредных способов профилактики и лечения разнообразных форм этого осложнения. Последствия аномалий сократительной деятельности матки в родах могут оказаться весьма опасными как для матери, так и для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Своевременная диагностика и правильный выбор акушерской тактики могут значительно улучшить исход родов. </w:t>
      </w:r>
    </w:p>
    <w:p w:rsidR="00BA6E69" w:rsidRPr="00BA6E69" w:rsidRDefault="00BA6E69" w:rsidP="00BA6E69">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BA6E69">
        <w:rPr>
          <w:rFonts w:ascii="Times New Roman" w:eastAsia="Times New Roman" w:hAnsi="Times New Roman" w:cs="Times New Roman"/>
          <w:iCs/>
          <w:color w:val="000000"/>
          <w:sz w:val="28"/>
          <w:szCs w:val="28"/>
          <w:lang w:eastAsia="ru-RU"/>
        </w:rPr>
        <w:t xml:space="preserve">Классификация аномалий сократительной деятельности (Чернуха Евгений Алексеевич, </w:t>
      </w:r>
      <w:smartTag w:uri="urn:schemas-microsoft-com:office:smarttags" w:element="metricconverter">
        <w:smartTagPr>
          <w:attr w:name="ProductID" w:val="1991 г"/>
        </w:smartTagPr>
        <w:r w:rsidRPr="00BA6E69">
          <w:rPr>
            <w:rFonts w:ascii="Times New Roman" w:eastAsia="Times New Roman" w:hAnsi="Times New Roman" w:cs="Times New Roman"/>
            <w:iCs/>
            <w:color w:val="000000"/>
            <w:sz w:val="28"/>
            <w:szCs w:val="28"/>
            <w:lang w:eastAsia="ru-RU"/>
          </w:rPr>
          <w:t>1991 г</w:t>
        </w:r>
      </w:smartTag>
      <w:r w:rsidRPr="00BA6E69">
        <w:rPr>
          <w:rFonts w:ascii="Times New Roman" w:eastAsia="Times New Roman" w:hAnsi="Times New Roman" w:cs="Times New Roman"/>
          <w:iCs/>
          <w:color w:val="000000"/>
          <w:sz w:val="28"/>
          <w:szCs w:val="28"/>
          <w:lang w:eastAsia="ru-RU"/>
        </w:rPr>
        <w:t>.):</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патологический прелиминарный период; </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слабость родовой деятельности (гипоактивность или инертность матки) - первичная и вторичная, слабость потуг (первичная, вторичная); </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чрезмерно сильная родовая деятельность; </w:t>
      </w:r>
    </w:p>
    <w:p w:rsidR="00BA6E69" w:rsidRPr="00BA6E69" w:rsidRDefault="00BA6E69" w:rsidP="00BA6E6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дискоординированная родовая деятельность: дискоординация, гипертонус нижнего сегмента, судорожные схватки (тетания матки), циркулярная дистоция (контракционное кольцо).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Патологический прелиминарный период.</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sz w:val="28"/>
          <w:szCs w:val="28"/>
        </w:rPr>
      </w:pPr>
      <w:r w:rsidRPr="00BA6E69">
        <w:rPr>
          <w:rFonts w:ascii="Times New Roman" w:hAnsi="Times New Roman" w:cs="Times New Roman"/>
          <w:sz w:val="28"/>
          <w:szCs w:val="28"/>
        </w:rPr>
        <w:t>Прелиминарный период</w:t>
      </w:r>
      <w:r w:rsidRPr="00BA6E69">
        <w:rPr>
          <w:rFonts w:ascii="Times New Roman" w:eastAsia="Calibri" w:hAnsi="Times New Roman" w:cs="Times New Roman"/>
          <w:sz w:val="28"/>
          <w:szCs w:val="28"/>
          <w:shd w:val="clear" w:color="auto" w:fill="FFFFFF"/>
        </w:rPr>
        <w:t xml:space="preserve"> – </w:t>
      </w:r>
      <w:r w:rsidRPr="00BA6E69">
        <w:rPr>
          <w:rFonts w:ascii="Times New Roman" w:eastAsia="Calibri" w:hAnsi="Times New Roman" w:cs="Times New Roman"/>
          <w:bCs/>
          <w:sz w:val="28"/>
          <w:szCs w:val="28"/>
          <w:shd w:val="clear" w:color="auto" w:fill="FFFFFF"/>
        </w:rPr>
        <w:t>это</w:t>
      </w:r>
      <w:r w:rsidRPr="00BA6E69">
        <w:rPr>
          <w:rFonts w:ascii="Times New Roman" w:eastAsia="Calibri" w:hAnsi="Times New Roman" w:cs="Times New Roman"/>
          <w:sz w:val="28"/>
          <w:szCs w:val="28"/>
          <w:shd w:val="clear" w:color="auto" w:fill="FFFFFF"/>
        </w:rPr>
        <w:t xml:space="preserve"> период (состояние), который предшествует регулярной родовой деятельности.</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Перед родами в организме женщины формируется родовая доминанта, идет подготовка беременной к родам, появляются предвестники родов.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Диагноз «патологический прелиминарный период» ставят на основании обнаружения нерегулярных по частоте, длительности и интенсивности болей внизу живота и в поясничной области, длящихся более 6 часов, но не приводящих к укорочению и сглаживанию шейки матки.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Патологический прелиминарный период нарушает психоэмоциональный статус беременной, расстраивает суточный режим, приводит к утомлению, отсутствию сна. Для лечения патологического прелиминарного периода применяют сочетание различных наркотических анальгетиков, седативных средств, простагландинов (при «незрелой» шейке матки), β-адреномиметиков, блокаторов кальциевых каналов.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Одна из главных целей лечения заключается в прекращении аномальной сократительной деятельности матки и снятии болей.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редких случаях (при сильных болях) может быть применена регионарная аналгезия </w:t>
      </w:r>
      <w:r w:rsidRPr="00BA6E69">
        <w:rPr>
          <w:rFonts w:ascii="Times New Roman" w:hAnsi="Times New Roman" w:cs="Times New Roman"/>
          <w:sz w:val="28"/>
          <w:szCs w:val="28"/>
        </w:rPr>
        <w:t>(инъекция тонкой иглой</w:t>
      </w:r>
      <w:r w:rsidRPr="00BA6E69">
        <w:rPr>
          <w:rFonts w:ascii="Times New Roman" w:eastAsia="Calibri" w:hAnsi="Times New Roman" w:cs="Times New Roman"/>
          <w:sz w:val="28"/>
          <w:szCs w:val="28"/>
          <w:shd w:val="clear" w:color="auto" w:fill="FFFFFF"/>
        </w:rPr>
        <w:t xml:space="preserve"> в области поясницы по средней линии, чтобы обезболить кожу)</w:t>
      </w:r>
      <w:r w:rsidRPr="00BA6E69">
        <w:rPr>
          <w:rFonts w:ascii="Times New Roman" w:hAnsi="Times New Roman" w:cs="Times New Roman"/>
          <w:sz w:val="28"/>
          <w:szCs w:val="28"/>
        </w:rPr>
        <w:t xml:space="preserve">. </w:t>
      </w:r>
    </w:p>
    <w:p w:rsidR="00BA6E69" w:rsidRPr="00BA6E69" w:rsidRDefault="00BA6E69" w:rsidP="00BA6E69">
      <w:pPr>
        <w:autoSpaceDE w:val="0"/>
        <w:autoSpaceDN w:val="0"/>
        <w:adjustRightInd w:val="0"/>
        <w:spacing w:after="0" w:line="240" w:lineRule="auto"/>
        <w:ind w:firstLine="709"/>
        <w:rPr>
          <w:rFonts w:ascii="Times New Roman" w:hAnsi="Times New Roman" w:cs="Times New Roman"/>
          <w:color w:val="000000"/>
          <w:sz w:val="28"/>
          <w:szCs w:val="28"/>
        </w:rPr>
      </w:pPr>
      <w:r w:rsidRPr="00BA6E69">
        <w:rPr>
          <w:rFonts w:ascii="Times New Roman" w:hAnsi="Times New Roman" w:cs="Times New Roman"/>
          <w:color w:val="000000"/>
          <w:sz w:val="28"/>
          <w:szCs w:val="28"/>
        </w:rPr>
        <w:t>Слабость родовой деятельности.</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eastAsia="Calibri" w:hAnsi="Times New Roman" w:cs="Times New Roman"/>
          <w:bCs/>
          <w:color w:val="000000"/>
          <w:sz w:val="28"/>
          <w:szCs w:val="28"/>
          <w:bdr w:val="none" w:sz="0" w:space="0" w:color="auto" w:frame="1"/>
          <w:shd w:val="clear" w:color="auto" w:fill="FFFFFF"/>
        </w:rPr>
        <w:t>Слабость родовой деятельности</w:t>
      </w:r>
      <w:r w:rsidRPr="00BA6E69">
        <w:rPr>
          <w:rFonts w:ascii="Times New Roman" w:eastAsia="Calibri" w:hAnsi="Times New Roman" w:cs="Times New Roman"/>
          <w:color w:val="000000"/>
          <w:sz w:val="28"/>
          <w:szCs w:val="28"/>
          <w:shd w:val="clear" w:color="auto" w:fill="FFFFFF"/>
        </w:rPr>
        <w:t xml:space="preserve"> – недостаточная по силе, длительности и периодичности сократительная активность матки, обусловленная ее гипотонической дисфункцией. Слабость родовой деятельности проявляется редкими, непродолжительными и неэффективными схватками, замедлением раскрытия шейки матки и продвижения плода.</w:t>
      </w:r>
      <w:r w:rsidRPr="00BA6E69">
        <w:rPr>
          <w:rFonts w:ascii="Arial" w:eastAsia="Calibri" w:hAnsi="Arial" w:cs="Arial"/>
          <w:color w:val="333333"/>
          <w:shd w:val="clear" w:color="auto" w:fill="FFFFFF"/>
        </w:rPr>
        <w:t xml:space="preserve"> </w:t>
      </w:r>
      <w:r w:rsidRPr="00BA6E69">
        <w:rPr>
          <w:rFonts w:ascii="Times New Roman" w:eastAsia="Calibri" w:hAnsi="Times New Roman" w:cs="Times New Roman"/>
          <w:sz w:val="28"/>
          <w:szCs w:val="28"/>
          <w:shd w:val="clear" w:color="auto" w:fill="FFFFFF"/>
        </w:rPr>
        <w:t xml:space="preserve">Слабая </w:t>
      </w:r>
      <w:r w:rsidRPr="00BA6E69">
        <w:rPr>
          <w:rFonts w:ascii="Times New Roman" w:eastAsia="Calibri" w:hAnsi="Times New Roman" w:cs="Times New Roman"/>
          <w:bCs/>
          <w:sz w:val="28"/>
          <w:szCs w:val="28"/>
          <w:shd w:val="clear" w:color="auto" w:fill="FFFFFF"/>
        </w:rPr>
        <w:t>родовая</w:t>
      </w:r>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деятельность</w:t>
      </w:r>
      <w:r w:rsidRPr="00BA6E69">
        <w:rPr>
          <w:rFonts w:ascii="Times New Roman" w:eastAsia="Calibri" w:hAnsi="Times New Roman" w:cs="Times New Roman"/>
          <w:sz w:val="28"/>
          <w:szCs w:val="28"/>
          <w:shd w:val="clear" w:color="auto" w:fill="FFFFFF"/>
        </w:rPr>
        <w:t xml:space="preserve"> бывает первичной и вторичной.</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Первичной слабостью родовой деятельности называют такую клиническую ситуацию, когда схватки с самого начала родов слабые и неэффективные и остаются такими в течение латентной фазы родов периода раскрытия шейки матки (до 3 - 4 см открытия маточного зева) или вплоть до окончания родов. Частота слабости родовых сил составляет 10% от общего числа родов, причем у первородящих слабость родовой деятельности наблюдается в 2 раза чаще, чем у повторнородящих.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Часто первичная слабость родовой деятельности сопровождается ранним, а нередко и дородовым излитием околоплодных вод, что может вести к развитию инфекции в родах (хориоамниониту), к гипоксии и гибели плода.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Из-за нарушения сократительной способности матки в последовом периоде могут возникнуть аномалии отслойки плаценты с развитием кровотечения. Возможны гипотонические кровотечения в раннем послеродовом периоде.</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Диагностика первичной слабости основана на характерной клинической картине, выявляемой при динамическом наблюдении за роженицей (слабые короткие и редкие схватки, а главное, недостаточная динамика родов).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При графическом изображении динамики раскрытия маточного зева на партограмме выявляют удлинение латентной фазы родов (более чем на 1 час для повторнородящих и на 2 часа для первородящих).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Средняя продолжительность родов у первородящих составляет 12 - 14 часов, при этом продолжительность латентной фазы первого периода равна примерно 8 часов, активной фазы - 5 часов, а второго периода родов - 60 минут.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Средняя продолжительность родов у повторнородящих составляет 7 - 8 часов, из них латентная фаза - около 6 часов; активная - примерно 2 часа, а второй период родов - около 30 минут.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Лечение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При установлении диагноза первичной слабости родовых сил следует сразу же приступить к лечению.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Существует два основных способа усилить родовую деятельность – амниотомия </w:t>
      </w:r>
      <w:r w:rsidRPr="00BA6E69">
        <w:rPr>
          <w:rFonts w:ascii="Times New Roman" w:hAnsi="Times New Roman" w:cs="Times New Roman"/>
          <w:sz w:val="28"/>
          <w:szCs w:val="28"/>
        </w:rPr>
        <w:t>(</w:t>
      </w:r>
      <w:r w:rsidRPr="00BA6E69">
        <w:rPr>
          <w:rFonts w:ascii="Times New Roman" w:eastAsia="Calibri" w:hAnsi="Times New Roman" w:cs="Times New Roman"/>
          <w:sz w:val="28"/>
          <w:szCs w:val="28"/>
          <w:shd w:val="clear" w:color="auto" w:fill="FFFFFF"/>
        </w:rPr>
        <w:t>искусственное вскрытие плодного пузыря, направленное на усиление сократительной активности матки и уменьшение продолжительности родов)</w:t>
      </w:r>
      <w:r w:rsidRPr="00BA6E69">
        <w:rPr>
          <w:rFonts w:ascii="Times New Roman" w:hAnsi="Times New Roman" w:cs="Times New Roman"/>
          <w:sz w:val="28"/>
          <w:szCs w:val="28"/>
        </w:rPr>
        <w:t xml:space="preserve"> </w:t>
      </w:r>
      <w:r w:rsidRPr="00BA6E69">
        <w:rPr>
          <w:rFonts w:ascii="Times New Roman" w:hAnsi="Times New Roman" w:cs="Times New Roman"/>
          <w:color w:val="000000"/>
          <w:sz w:val="28"/>
          <w:szCs w:val="28"/>
        </w:rPr>
        <w:t xml:space="preserve">и введение медикаментозных средств. С этой целью используют утеротонические препараты – окситоцин и простагландин Е (динопростон).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Одновременно необходимо решить вопрос об адекватном обезболивании. Если роженица утомлена, к стимуляции родовой деятельности приступают на </w:t>
      </w:r>
      <w:r w:rsidRPr="00BA6E69">
        <w:rPr>
          <w:rFonts w:ascii="Times New Roman" w:hAnsi="Times New Roman" w:cs="Times New Roman"/>
          <w:sz w:val="28"/>
          <w:szCs w:val="28"/>
        </w:rPr>
        <w:t xml:space="preserve">фоне эпидуральной аналгезии (инъекция толстой иглой </w:t>
      </w:r>
      <w:r w:rsidRPr="00BA6E69">
        <w:rPr>
          <w:rFonts w:ascii="Times New Roman" w:eastAsia="Calibri" w:hAnsi="Times New Roman" w:cs="Times New Roman"/>
          <w:sz w:val="28"/>
          <w:szCs w:val="28"/>
          <w:shd w:val="clear" w:color="auto" w:fill="FFFFFF"/>
        </w:rPr>
        <w:t>для того, чтобы через нее установить катетер (тонкую трубочку) в эпидуральное пространство в области поясницы по средней линии)</w:t>
      </w:r>
      <w:r w:rsidRPr="00BA6E69">
        <w:rPr>
          <w:rFonts w:ascii="Times New Roman" w:hAnsi="Times New Roman" w:cs="Times New Roman"/>
          <w:sz w:val="28"/>
          <w:szCs w:val="28"/>
        </w:rPr>
        <w:t xml:space="preserve">. </w:t>
      </w:r>
      <w:r w:rsidRPr="00BA6E69">
        <w:rPr>
          <w:rFonts w:ascii="Times New Roman" w:hAnsi="Times New Roman" w:cs="Times New Roman"/>
          <w:color w:val="000000"/>
          <w:sz w:val="28"/>
          <w:szCs w:val="28"/>
        </w:rPr>
        <w:t xml:space="preserve">Родостимуляцию продолжают на фоне регионарного обезболивания.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Необходимо отметить, что психологическая поддержка в родах (партнер, акушерка) и свободное положение роженицы снижают частоту развития слабости родовой деятельности.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Вторичная слабость родовой деятельности - аномалия, при которой хорошая в начале родов (в латентную фазу) сократительная деятельность матки частично или полностью истощается в активную фазу родов. </w:t>
      </w:r>
    </w:p>
    <w:p w:rsidR="00BA6E69" w:rsidRPr="00BA6E69" w:rsidRDefault="00BA6E69" w:rsidP="00BA6E69">
      <w:pPr>
        <w:spacing w:after="0" w:line="240" w:lineRule="auto"/>
        <w:ind w:firstLine="709"/>
        <w:jc w:val="both"/>
        <w:rPr>
          <w:rFonts w:ascii="Times New Roman" w:hAnsi="Times New Roman" w:cs="Times New Roman"/>
          <w:sz w:val="28"/>
          <w:szCs w:val="28"/>
        </w:rPr>
      </w:pPr>
      <w:r w:rsidRPr="00BA6E69">
        <w:rPr>
          <w:rFonts w:ascii="Times New Roman" w:hAnsi="Times New Roman" w:cs="Times New Roman"/>
          <w:sz w:val="28"/>
          <w:szCs w:val="28"/>
        </w:rPr>
        <w:t>Слабость потуг - ослабление родовой деятельности во втором периоде родов, возникающее в результате слабости мышц передней брюшной стенки или общего утомления роженицы.</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вторичной слабости родовой деятельности схватки, в начале родов достаточно сильные, продолжительные и частые, становятся слабее и короче, а паузы между схватками удлиняются. В некоторых случаях схватки могут совсем прекратиться. Продвижение предлежащей части плода по родовому каналу замедляется или же прекращается. Длительное течение родов, особенно после излития околоплодных вод, приводит к выраженному утомлению роженицы, а продолжительный безводный промежуток ведет к развитию инфекции в родах и гипоксии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Головка плода не должна стоять в одной плоскости более 1 часа у первородящей и более 30 минут у повторнородящей.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Задержавшаяся на длительное время в одной плоскости малого таза головка плода, сдавливая родовые пути, и сама подвергается неблагоприятному воздействию: у плода возможны нарушения мозгового кровообращения и </w:t>
      </w:r>
      <w:r w:rsidRPr="00BA6E69">
        <w:rPr>
          <w:rFonts w:ascii="Times New Roman" w:hAnsi="Times New Roman" w:cs="Times New Roman"/>
          <w:color w:val="000000"/>
          <w:sz w:val="28"/>
          <w:szCs w:val="28"/>
        </w:rPr>
        <w:lastRenderedPageBreak/>
        <w:t xml:space="preserve">кровоизлияния в мозг с развитием в последующем у новорожденного парезов и параличей. В особенно тяжелых случаях может произойти гибель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Прежде чем выработать тактику ведения родов при вторичной слабости родовой деятельности, необходимо выяснить причину ее развития.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вторичной слабости родовой деятельности, развившейся в первом периоде родов на фоне утомления роженицы, методом выбора служит регионарная аналгезия.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тех случаях, когда родовая деятельность не нормализуется, показана стимуляция родов.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Иногда вторичная слабость родовых сил наступает в тот момент родов, когда головка плода находится в полости или в выходе из малого таза. В этих случаях роды заканчивают наложением вакуум-экстрактора или акушерских щипцов.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Противопоказания к родостимуляции: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клинически узкий таз;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рубец на матке;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неправильное положение или предлежание плода;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преждевременная отслойка нормально расположенной плаценты;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неполное предлежание плаценты;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угрожающий разрыв матки; </w:t>
      </w:r>
    </w:p>
    <w:p w:rsidR="00BA6E69" w:rsidRPr="00BA6E69" w:rsidRDefault="00BA6E69" w:rsidP="00BA6E69">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гипоксия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ВАЖНО! На практике, особенно при вторичной слабости родовой деятельности и слабости потуг, а также при гипоксии плода в конце второго периода родов, можно встретиться с методом «выдавливания» плода, необоснованно называемым методом </w:t>
      </w:r>
      <w:r w:rsidRPr="00BA6E69">
        <w:rPr>
          <w:rFonts w:ascii="Times New Roman" w:hAnsi="Times New Roman" w:cs="Times New Roman"/>
          <w:iCs/>
          <w:color w:val="000000"/>
          <w:sz w:val="28"/>
          <w:szCs w:val="28"/>
        </w:rPr>
        <w:t>Кристеллера</w:t>
      </w:r>
      <w:r w:rsidRPr="00BA6E69">
        <w:rPr>
          <w:rFonts w:ascii="Times New Roman" w:hAnsi="Times New Roman" w:cs="Times New Roman"/>
          <w:i/>
          <w:iCs/>
          <w:color w:val="000000"/>
          <w:sz w:val="28"/>
          <w:szCs w:val="28"/>
        </w:rPr>
        <w:t xml:space="preserve">.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Метод запрещен к применению, а в некоторых странах его использование карается увольнением с последующим лишением лицензии на профессиональную деятельность. Тем не менее, он имеет весьма широкое распространение.</w:t>
      </w:r>
    </w:p>
    <w:p w:rsidR="00BA6E69" w:rsidRPr="00BA6E69" w:rsidRDefault="00BA6E69" w:rsidP="00BA6E69">
      <w:pPr>
        <w:tabs>
          <w:tab w:val="left" w:pos="0"/>
          <w:tab w:val="left" w:pos="284"/>
        </w:tabs>
        <w:spacing w:after="0" w:line="240" w:lineRule="auto"/>
        <w:ind w:firstLine="709"/>
        <w:rPr>
          <w:rFonts w:ascii="Times New Roman" w:eastAsia="Calibri" w:hAnsi="Times New Roman" w:cs="Times New Roman"/>
          <w:sz w:val="28"/>
          <w:szCs w:val="28"/>
        </w:rPr>
      </w:pPr>
      <w:r w:rsidRPr="00BA6E69">
        <w:rPr>
          <w:rFonts w:ascii="Times New Roman" w:hAnsi="Times New Roman" w:cs="Times New Roman"/>
          <w:color w:val="000000"/>
          <w:sz w:val="28"/>
          <w:szCs w:val="28"/>
        </w:rPr>
        <w:t>Чрезмерно сильная родовая деятельность.</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Чрезмерно сильная родовая деятельность характеризуется сильными, длительными (более 1 минуты) и частыми (более четырех за 10 минут), с короткими интервалами (1 - 2 минуты) схватками.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Клиническая картина родов при чрезмерной сильной родовой деятельности характеризуется внезапным бурным началом. Сильные схватки с короткими паузами приводят к быстрому раскрытию маточного зева. Роженица, как правило, находится в состоянии возбуждения. Второй период родов протекает с бурными потугами, в результате чего плод рождается за 1 - 2 потуги.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чрезмерной сильной родовой деятельности роды протекают быстро - менее 6 часов у первородящих и 4 часов у повторнородящих. Это быстрые роды. Если роды продолжаются менее 4 часов у первородящих и 2 часов у повторнородящих, их называют стремительными.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Во время чрезмерной сильной родовой деятельности нарушается маточно-плацентарное кровообращение, развивается гипоксия плода. При быстром продвижении через естественные родовые пути головка плода подвергается сильному сдавлению, так как не успевает совершиться конфигурация, что часто приводит к травме плода (внутричерепное кровоизлияние). В результате бурной родовой деятельности возможны преждевременная отслойка плаценты и даже разрыв матки.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Во втором периоде родов быстрое опорожнение матки нередко приводит к развитию тяжелого осложнения - гипотонии матки </w:t>
      </w:r>
      <w:r w:rsidRPr="00BA6E69">
        <w:rPr>
          <w:rFonts w:ascii="Times New Roman" w:hAnsi="Times New Roman" w:cs="Times New Roman"/>
          <w:sz w:val="28"/>
          <w:szCs w:val="28"/>
        </w:rPr>
        <w:t>(</w:t>
      </w:r>
      <w:r w:rsidRPr="00BA6E69">
        <w:rPr>
          <w:rFonts w:ascii="Times New Roman" w:eastAsia="Calibri" w:hAnsi="Times New Roman" w:cs="Times New Roman"/>
          <w:sz w:val="28"/>
          <w:szCs w:val="28"/>
          <w:shd w:val="clear" w:color="auto" w:fill="FFFFFF"/>
        </w:rPr>
        <w:t xml:space="preserve">состояние, при котором резко снижены тонус и сократительная способность </w:t>
      </w:r>
      <w:r w:rsidRPr="00BA6E69">
        <w:rPr>
          <w:rFonts w:ascii="Times New Roman" w:eastAsia="Calibri" w:hAnsi="Times New Roman" w:cs="Times New Roman"/>
          <w:bCs/>
          <w:sz w:val="28"/>
          <w:szCs w:val="28"/>
          <w:shd w:val="clear" w:color="auto" w:fill="FFFFFF"/>
        </w:rPr>
        <w:t>матки</w:t>
      </w:r>
      <w:r w:rsidRPr="00BA6E69">
        <w:rPr>
          <w:rFonts w:ascii="Times New Roman" w:eastAsia="Calibri" w:hAnsi="Times New Roman" w:cs="Times New Roman"/>
          <w:b/>
          <w:bCs/>
          <w:sz w:val="28"/>
          <w:szCs w:val="28"/>
          <w:shd w:val="clear" w:color="auto" w:fill="FFFFFF"/>
        </w:rPr>
        <w:t>)</w:t>
      </w:r>
      <w:r w:rsidRPr="00BA6E69">
        <w:rPr>
          <w:rFonts w:ascii="Times New Roman" w:hAnsi="Times New Roman" w:cs="Times New Roman"/>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Зачастую стремительные и быстрые роды сопровождаются травмой мягких родовых путей.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Лечение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Роженицу необходимо уложить на бок, противоположный позиции плода. Если роженица получает утеротоник, его введение следует немедленно прекратить.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Проводят тщательное медикаментозное обезболивание (регионарная аналгезия в сочетании с применением транквилизаторов).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Можно использовать средства, расслабляющие мышцу матку - β-адреномиметики, которые вводят внутривенно через инфузомат или внутривенно капельно в 5% растворе глюкозы со скоростью 0,05 - 0,1 мг/мин (острый токолиз).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Роды проходят в положение на боку; акушерскую защиту промежности осуществляют, не перекладывая женщину на спину.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конце второго периода родов и после рождения плода необходима профилактика кровотечения: вводят 5 ЕД окситоцина или 1,0 мл метилэргометрина внутривенно капельно.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Дискоординированная родовая деятельность.</w:t>
      </w:r>
    </w:p>
    <w:p w:rsidR="00BA6E69" w:rsidRPr="00BA6E69" w:rsidRDefault="00BA6E69" w:rsidP="00BA6E69">
      <w:pPr>
        <w:spacing w:after="0" w:line="240" w:lineRule="auto"/>
        <w:ind w:firstLine="709"/>
        <w:jc w:val="both"/>
        <w:rPr>
          <w:rFonts w:ascii="Times New Roman" w:hAnsi="Times New Roman" w:cs="Times New Roman"/>
          <w:sz w:val="28"/>
          <w:szCs w:val="28"/>
        </w:rPr>
      </w:pPr>
      <w:r w:rsidRPr="00BA6E69">
        <w:rPr>
          <w:rFonts w:ascii="Times New Roman" w:eastAsia="Calibri" w:hAnsi="Times New Roman" w:cs="Times New Roman"/>
          <w:bCs/>
          <w:sz w:val="28"/>
          <w:szCs w:val="28"/>
          <w:shd w:val="clear" w:color="auto" w:fill="FFFFFF"/>
        </w:rPr>
        <w:t>Дискоординированная</w:t>
      </w:r>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родовая</w:t>
      </w:r>
      <w:r w:rsidRPr="00BA6E69">
        <w:rPr>
          <w:rFonts w:ascii="Times New Roman" w:eastAsia="Calibri" w:hAnsi="Times New Roman" w:cs="Times New Roman"/>
          <w:sz w:val="28"/>
          <w:szCs w:val="28"/>
          <w:shd w:val="clear" w:color="auto" w:fill="FFFFFF"/>
        </w:rPr>
        <w:t xml:space="preserve"> </w:t>
      </w:r>
      <w:r w:rsidRPr="00BA6E69">
        <w:rPr>
          <w:rFonts w:ascii="Times New Roman" w:eastAsia="Calibri" w:hAnsi="Times New Roman" w:cs="Times New Roman"/>
          <w:bCs/>
          <w:sz w:val="28"/>
          <w:szCs w:val="28"/>
          <w:shd w:val="clear" w:color="auto" w:fill="FFFFFF"/>
        </w:rPr>
        <w:t>деятельность</w:t>
      </w:r>
      <w:r w:rsidRPr="00BA6E69">
        <w:rPr>
          <w:rFonts w:ascii="Times New Roman" w:eastAsia="Calibri" w:hAnsi="Times New Roman" w:cs="Times New Roman"/>
          <w:sz w:val="28"/>
          <w:szCs w:val="28"/>
          <w:shd w:val="clear" w:color="auto" w:fill="FFFFFF"/>
        </w:rPr>
        <w:t xml:space="preserve"> – аномальная сократительная активность матки в процессе </w:t>
      </w:r>
      <w:r w:rsidRPr="00BA6E69">
        <w:rPr>
          <w:rFonts w:ascii="Times New Roman" w:eastAsia="Calibri" w:hAnsi="Times New Roman" w:cs="Times New Roman"/>
          <w:bCs/>
          <w:sz w:val="28"/>
          <w:szCs w:val="28"/>
          <w:shd w:val="clear" w:color="auto" w:fill="FFFFFF"/>
        </w:rPr>
        <w:t>родов</w:t>
      </w:r>
      <w:r w:rsidRPr="00BA6E69">
        <w:rPr>
          <w:rFonts w:ascii="Times New Roman" w:eastAsia="Calibri" w:hAnsi="Times New Roman" w:cs="Times New Roman"/>
          <w:sz w:val="28"/>
          <w:szCs w:val="28"/>
          <w:shd w:val="clear" w:color="auto" w:fill="FFFFFF"/>
        </w:rPr>
        <w:t>, характеризующаяся отсутствием согласованности сокращений между отдельными сегментами матки.</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Дискоординация - это аномалия родовой деятельности, при которой отсутствует последовательность сокращений отдельных мышечных волокон матки, в некоторых случаях начинается </w:t>
      </w:r>
      <w:r w:rsidRPr="00BA6E69">
        <w:rPr>
          <w:rFonts w:ascii="Times New Roman" w:hAnsi="Times New Roman" w:cs="Times New Roman"/>
          <w:sz w:val="28"/>
          <w:szCs w:val="28"/>
        </w:rPr>
        <w:t>фибрилляция мышц (</w:t>
      </w:r>
      <w:r w:rsidRPr="00BA6E69">
        <w:rPr>
          <w:rFonts w:ascii="Times New Roman" w:eastAsia="Calibri" w:hAnsi="Times New Roman" w:cs="Times New Roman"/>
          <w:sz w:val="28"/>
          <w:szCs w:val="28"/>
          <w:shd w:val="clear" w:color="auto" w:fill="FFFFFF"/>
        </w:rPr>
        <w:t xml:space="preserve">быстрое, нерегулярное и несинхронизированное сокращение </w:t>
      </w:r>
      <w:r w:rsidRPr="00BA6E69">
        <w:rPr>
          <w:rFonts w:ascii="Times New Roman" w:eastAsia="Calibri" w:hAnsi="Times New Roman" w:cs="Times New Roman"/>
          <w:bCs/>
          <w:sz w:val="28"/>
          <w:szCs w:val="28"/>
          <w:shd w:val="clear" w:color="auto" w:fill="FFFFFF"/>
        </w:rPr>
        <w:t>мышечных</w:t>
      </w:r>
      <w:r w:rsidRPr="00BA6E69">
        <w:rPr>
          <w:rFonts w:ascii="Times New Roman" w:eastAsia="Calibri" w:hAnsi="Times New Roman" w:cs="Times New Roman"/>
          <w:sz w:val="28"/>
          <w:szCs w:val="28"/>
          <w:shd w:val="clear" w:color="auto" w:fill="FFFFFF"/>
        </w:rPr>
        <w:t xml:space="preserve"> волокон)</w:t>
      </w:r>
      <w:r w:rsidRPr="00BA6E69">
        <w:rPr>
          <w:rFonts w:ascii="Times New Roman" w:hAnsi="Times New Roman" w:cs="Times New Roman"/>
          <w:sz w:val="28"/>
          <w:szCs w:val="28"/>
        </w:rPr>
        <w:t xml:space="preserve">. </w:t>
      </w:r>
      <w:r w:rsidRPr="00BA6E69">
        <w:rPr>
          <w:rFonts w:ascii="Times New Roman" w:hAnsi="Times New Roman" w:cs="Times New Roman"/>
          <w:color w:val="000000"/>
          <w:sz w:val="28"/>
          <w:szCs w:val="28"/>
        </w:rPr>
        <w:t xml:space="preserve">Реже может развиться тетания матки </w:t>
      </w:r>
      <w:r w:rsidRPr="00BA6E69">
        <w:rPr>
          <w:rFonts w:ascii="Times New Roman" w:hAnsi="Times New Roman" w:cs="Times New Roman"/>
          <w:sz w:val="28"/>
          <w:szCs w:val="28"/>
        </w:rPr>
        <w:t>(</w:t>
      </w:r>
      <w:r w:rsidRPr="00BA6E69">
        <w:rPr>
          <w:rFonts w:ascii="Times New Roman" w:eastAsia="Calibri" w:hAnsi="Times New Roman" w:cs="Times New Roman"/>
          <w:bCs/>
          <w:sz w:val="28"/>
          <w:szCs w:val="28"/>
          <w:shd w:val="clear" w:color="auto" w:fill="FFFFFF"/>
        </w:rPr>
        <w:t>матка</w:t>
      </w:r>
      <w:r w:rsidRPr="00BA6E69">
        <w:rPr>
          <w:rFonts w:ascii="Times New Roman" w:eastAsia="Calibri" w:hAnsi="Times New Roman" w:cs="Times New Roman"/>
          <w:sz w:val="28"/>
          <w:szCs w:val="28"/>
          <w:shd w:val="clear" w:color="auto" w:fill="FFFFFF"/>
        </w:rPr>
        <w:t xml:space="preserve"> совершенно не расслабляется, все время остается в состоянии тонического напряжения)</w:t>
      </w:r>
      <w:r w:rsidRPr="00BA6E69">
        <w:rPr>
          <w:rFonts w:ascii="Times New Roman" w:hAnsi="Times New Roman" w:cs="Times New Roman"/>
          <w:sz w:val="28"/>
          <w:szCs w:val="28"/>
        </w:rPr>
        <w:t>.</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Клиническое течение родов при дискоординированной родовой деятельности характеризуется болезненными схватками, постоянной болью в поясничной области или в области нижнего сегмента. Матка в интервале между схватками не всегда расслабляется полностью. Отмечено отсутствие или замедление раскрытия маточного зева на фоне, казалось бы, активной родовой деятельности.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Процесс родов замедляется или останавливается. Нередко происходит несвоевременное излитие околоплодных вод. Диагноз дискоординированной родовой деятельности ставят на основании характерной клинической картины и данных кардиотокографии, а уточняют при влагалищном исследовании.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Лечение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заключается в прекращении аномальной родовой деятельности. Хороший эффект дает применение эпидуральной аналгезии.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Один из основных методов лечения дискоординации родовой деятельности - регионарная аналгезия.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отсутствии эффекта от лечения аномалии родовой деятельности роды заканчивают экстренной операцией кесарева сечения.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Несвоевременное излитие околоплодных вод. Излитие околоплодных вод считают несвоевременным, если разрыв плодных оболочек происходит при открытии маточного зева менее 7 см.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Несвоевременное излитие вод подразделяют на </w:t>
      </w:r>
      <w:r w:rsidRPr="00BA6E69">
        <w:rPr>
          <w:rFonts w:ascii="Times New Roman" w:hAnsi="Times New Roman" w:cs="Times New Roman"/>
          <w:iCs/>
          <w:color w:val="000000"/>
          <w:sz w:val="28"/>
          <w:szCs w:val="28"/>
        </w:rPr>
        <w:t>преждевременное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или </w:t>
      </w:r>
      <w:r w:rsidRPr="00BA6E69">
        <w:rPr>
          <w:rFonts w:ascii="Times New Roman" w:hAnsi="Times New Roman" w:cs="Times New Roman"/>
          <w:iCs/>
          <w:color w:val="000000"/>
          <w:sz w:val="28"/>
          <w:szCs w:val="28"/>
        </w:rPr>
        <w:t>дородовое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(если оно произошло до начала родовой деятельности), и </w:t>
      </w:r>
      <w:r w:rsidRPr="00BA6E69">
        <w:rPr>
          <w:rFonts w:ascii="Times New Roman" w:hAnsi="Times New Roman" w:cs="Times New Roman"/>
          <w:iCs/>
          <w:color w:val="000000"/>
          <w:sz w:val="28"/>
          <w:szCs w:val="28"/>
        </w:rPr>
        <w:t>раннее</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(если воды излились в родах, но до раскрытия маточного зева в 7 см).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Время между излитием околоплодных вод и рождением плода - </w:t>
      </w:r>
      <w:r w:rsidRPr="00BA6E69">
        <w:rPr>
          <w:rFonts w:ascii="Times New Roman" w:hAnsi="Times New Roman" w:cs="Times New Roman"/>
          <w:iCs/>
          <w:color w:val="000000"/>
          <w:sz w:val="28"/>
          <w:szCs w:val="28"/>
        </w:rPr>
        <w:t>безводный промежуток.</w:t>
      </w:r>
      <w:r w:rsidRPr="00BA6E69">
        <w:rPr>
          <w:rFonts w:ascii="Times New Roman" w:hAnsi="Times New Roman" w:cs="Times New Roman"/>
          <w:i/>
          <w:iCs/>
          <w:color w:val="000000"/>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Длительным безводным промежутком считают 12 часов и более (по некоторым данным - 18 часов), при этом возрастает риск хориоамнионита </w:t>
      </w:r>
      <w:r w:rsidRPr="00BA6E69">
        <w:rPr>
          <w:rFonts w:ascii="Times New Roman" w:hAnsi="Times New Roman" w:cs="Times New Roman"/>
          <w:sz w:val="28"/>
          <w:szCs w:val="28"/>
        </w:rPr>
        <w:t>(воспаления плодных оболочек) и послеродового эндометрита (</w:t>
      </w:r>
      <w:r w:rsidRPr="00BA6E69">
        <w:rPr>
          <w:rFonts w:ascii="Times New Roman" w:eastAsia="Calibri" w:hAnsi="Times New Roman" w:cs="Times New Roman"/>
          <w:sz w:val="28"/>
          <w:szCs w:val="28"/>
          <w:shd w:val="clear" w:color="auto" w:fill="FFFFFF"/>
        </w:rPr>
        <w:t>гнойно-воспалительное заболевание слизистой оболочки матки, развивающееся в раннем периоде после родов)</w:t>
      </w:r>
      <w:r w:rsidRPr="00BA6E69">
        <w:rPr>
          <w:rFonts w:ascii="Times New Roman" w:hAnsi="Times New Roman" w:cs="Times New Roman"/>
          <w:sz w:val="28"/>
          <w:szCs w:val="28"/>
        </w:rPr>
        <w:t xml:space="preserve">.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Амниотическая жидкость обычно бесцветная, может содержать примесь белых хлопьев первородной смазки плода (сыровидная смазка). Иногда околоплодные воды могут быть окрашены в зеленоватый цвет из-за примеси первородного кала плода (мекония).</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Примесь мекония в околоплодных водах - признак гипоксии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Окрашивание вод кровью - серьезный симптом, требующий прежде всего исключения преждевременной отслойки плаценты.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настоящее время более точным и удобным методом обнаружения околоплодных вод служит использование тест-полосок, специфичных для определенного белка околоплодной жидкости.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подозрении на подтекание околоплодных вод до начала родовой деятельности акушерка дает беременной стерильную белую пеленку (подкладную) и в течение 1 - 3 часов следит за цветом и количеством выделений из половых путей. Обильное промокание пеленки подтверждает диагноз преждевременного излития вод.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Тактика ведения беременных с преждевременным излитием вод зависит от срока беременности, зрелости шейки матки, положения плода и его состояния.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Преждевременное излитие околоплодных вод при поперечном или косом положении плода служит показанием к экстренному кесареву сечению.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В случаях головного предлежания плода при доношенной беременности и зрелой шейке матки в течение 4 - 6 часов акушерка совместно с врачом следит за состоянием беременной и плода и развитием сократительной деятельности матки, используя наружные методы исследования или кардиомониторинг. Если за это время родовая деятельность не началась, приступают к родовозбуждению окситоцином. Способ и скорость введения такие же, как при родостимуляции в случае слабости родовой деятельности.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преждевременном излитии околоплодных вод при доношенном плоде и незрелой шейке матки за беременной наблюдают 4 - 6 часов.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Если за это время родовая деятельность не началась, беременную родоразрешают операцией кесарева сечения.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Предлежание и выпадение петель пуповины. </w:t>
      </w:r>
    </w:p>
    <w:p w:rsidR="00BA6E69" w:rsidRPr="00BA6E69" w:rsidRDefault="00BA6E69" w:rsidP="00BA6E69">
      <w:pPr>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Предлежание петель пуповины - расположение пуповины перед предлежащей частью плода при целом плодном пузыре.</w:t>
      </w:r>
    </w:p>
    <w:p w:rsidR="00BA6E69" w:rsidRPr="00BA6E69" w:rsidRDefault="00BA6E69" w:rsidP="00BA6E69">
      <w:pPr>
        <w:spacing w:after="0" w:line="240" w:lineRule="auto"/>
        <w:ind w:firstLine="709"/>
        <w:jc w:val="both"/>
        <w:rPr>
          <w:rFonts w:ascii="Times New Roman" w:eastAsia="Calibri" w:hAnsi="Times New Roman" w:cs="Times New Roman"/>
          <w:sz w:val="28"/>
          <w:szCs w:val="28"/>
        </w:rPr>
      </w:pPr>
      <w:r w:rsidRPr="00BA6E69">
        <w:rPr>
          <w:rFonts w:ascii="Times New Roman" w:eastAsia="Calibri" w:hAnsi="Times New Roman" w:cs="Times New Roman"/>
          <w:sz w:val="28"/>
          <w:szCs w:val="28"/>
        </w:rPr>
        <w:t>Выпадение петель пуповины - расположение пуповины перед предлежащей частью плода (в матке, в цервикальном канале, во влагалище) при отсутствии плодных оболочек.</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Предлежание петель пуповины служит показанием к плановому кесареву сечению. Подозрение на выпадение петель пуповины требует немедленного уточнения диагноза при влагалищном исследовании и экстренного родоразрешения.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дальнейшем тактика зависит от предлежания плода.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головном предлежании показано до начала операции придерживать предлежащую часть рукой, беременную перевести в положение Тренделенбурга (с приподнятым тазовым концом).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При тазовом предлежании придерживать тазовый конец не обязательно.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Попытка заправить петли пуповины за предлежащую часть, как правило, безуспешна и приводит к усугублению гипоксии плода. </w:t>
      </w:r>
    </w:p>
    <w:p w:rsidR="00BA6E69" w:rsidRPr="00BA6E69" w:rsidRDefault="00BA6E69" w:rsidP="00BA6E69">
      <w:pPr>
        <w:spacing w:after="0" w:line="240" w:lineRule="auto"/>
        <w:ind w:firstLine="709"/>
        <w:jc w:val="both"/>
        <w:rPr>
          <w:rFonts w:ascii="Times New Roman" w:eastAsia="Calibri" w:hAnsi="Times New Roman" w:cs="Times New Roman"/>
          <w:sz w:val="28"/>
          <w:szCs w:val="28"/>
        </w:rPr>
      </w:pPr>
      <w:r w:rsidRPr="00BA6E69">
        <w:rPr>
          <w:rFonts w:ascii="Times New Roman" w:hAnsi="Times New Roman" w:cs="Times New Roman"/>
          <w:color w:val="000000"/>
          <w:sz w:val="28"/>
          <w:szCs w:val="28"/>
        </w:rPr>
        <w:t>Дистоция плечиков - невозможность рождения плечевого пояса после рождения головки плода в течение 1 минуты без применения специальных пособий, т.е. клиническое несоответствие плечевого пояса и таза матери.</w:t>
      </w:r>
      <w:r w:rsidRPr="00BA6E69">
        <w:rPr>
          <w:rFonts w:ascii="Times New Roman" w:eastAsia="Calibri" w:hAnsi="Times New Roman" w:cs="Times New Roman"/>
          <w:sz w:val="28"/>
          <w:szCs w:val="28"/>
        </w:rPr>
        <w:t xml:space="preserve"> Дистоция плечиков выходит на первое место в качестве причины родового травматизма новорожденного из-за снижения частоты родов через естественные родовые пути при тазовом предлежании, почти полного отказа от применения полостных акушерских щипцов и увеличения числа крупных плодов (макросомии).</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Выделяют следующие разновидности дистоции плечиков: </w:t>
      </w:r>
    </w:p>
    <w:p w:rsidR="00BA6E69" w:rsidRPr="00BA6E69" w:rsidRDefault="00BA6E69" w:rsidP="00BA6E69">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высокая дистоция плечиков - задержка рождения обоих плечиков (двусторонняя дистоция); </w:t>
      </w:r>
    </w:p>
    <w:p w:rsidR="00BA6E69" w:rsidRPr="00BA6E69" w:rsidRDefault="00BA6E69" w:rsidP="00BA6E69">
      <w:pPr>
        <w:numPr>
          <w:ilvl w:val="0"/>
          <w:numId w:val="14"/>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низкая дистоция плечиков - задержка рождения одного плечика (переднего).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Существует также классификация, основанная на степени выраженности дистоции.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lastRenderedPageBreak/>
        <w:t xml:space="preserve">Клиническая картина развивается после рождения головки и включает следующие </w:t>
      </w:r>
      <w:r w:rsidRPr="00BA6E69">
        <w:rPr>
          <w:rFonts w:ascii="Times New Roman" w:hAnsi="Times New Roman" w:cs="Times New Roman"/>
          <w:iCs/>
          <w:color w:val="000000"/>
          <w:sz w:val="28"/>
          <w:szCs w:val="28"/>
        </w:rPr>
        <w:t>симптомы:</w:t>
      </w:r>
      <w:r w:rsidRPr="00BA6E69">
        <w:rPr>
          <w:rFonts w:ascii="Times New Roman" w:hAnsi="Times New Roman" w:cs="Times New Roman"/>
          <w:i/>
          <w:iCs/>
          <w:color w:val="000000"/>
          <w:sz w:val="28"/>
          <w:szCs w:val="28"/>
        </w:rPr>
        <w:t xml:space="preserve">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задержка рождения плечиков более 1 минуты после рождения головки плода;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головка плода родилась, но остается плотно охваченной вульвой;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подбородок втягивается и опускает промежность («симптом черепахи»); </w:t>
      </w:r>
    </w:p>
    <w:p w:rsidR="00BA6E69" w:rsidRPr="00BA6E69" w:rsidRDefault="00BA6E69" w:rsidP="00BA6E69">
      <w:pPr>
        <w:numPr>
          <w:ilvl w:val="0"/>
          <w:numId w:val="1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потягивание за головку не сопровождается рождением плечика.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Действовать следует быстро, избегая трех действий: </w:t>
      </w:r>
    </w:p>
    <w:p w:rsidR="00BA6E69" w:rsidRPr="00BA6E69" w:rsidRDefault="00BA6E69" w:rsidP="00BA6E69">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нельзя тянуть (не следует производить чрезмерных тракций за головку); </w:t>
      </w:r>
    </w:p>
    <w:p w:rsidR="00BA6E69" w:rsidRPr="00BA6E69" w:rsidRDefault="00BA6E69" w:rsidP="00BA6E69">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нельзя толкать (не нужно стараться выдавить плод); </w:t>
      </w:r>
    </w:p>
    <w:p w:rsidR="00BA6E69" w:rsidRPr="00BA6E69" w:rsidRDefault="00BA6E69" w:rsidP="00BA6E69">
      <w:pPr>
        <w:numPr>
          <w:ilvl w:val="0"/>
          <w:numId w:val="1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нельзя сгибать (не следует совершать чрезмерных латеральных сгибаний головки).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В англоязычном акушерстве существует мнемоническая аббревиатура HELPERR: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H - </w:t>
      </w:r>
      <w:r w:rsidRPr="00BA6E69">
        <w:rPr>
          <w:rFonts w:ascii="Times New Roman" w:hAnsi="Times New Roman" w:cs="Times New Roman"/>
          <w:iCs/>
          <w:color w:val="000000"/>
          <w:sz w:val="28"/>
          <w:szCs w:val="28"/>
        </w:rPr>
        <w:t>help</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позвать на помощь;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E - </w:t>
      </w:r>
      <w:r w:rsidRPr="00BA6E69">
        <w:rPr>
          <w:rFonts w:ascii="Times New Roman" w:hAnsi="Times New Roman" w:cs="Times New Roman"/>
          <w:iCs/>
          <w:color w:val="000000"/>
          <w:sz w:val="28"/>
          <w:szCs w:val="28"/>
        </w:rPr>
        <w:t>episiotomy</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оценить возможность эпизиотомии </w:t>
      </w:r>
      <w:r w:rsidRPr="00BA6E69">
        <w:rPr>
          <w:rFonts w:ascii="Times New Roman" w:hAnsi="Times New Roman" w:cs="Times New Roman"/>
          <w:sz w:val="28"/>
          <w:szCs w:val="28"/>
        </w:rPr>
        <w:t>(</w:t>
      </w:r>
      <w:r w:rsidRPr="00BA6E69">
        <w:rPr>
          <w:rFonts w:ascii="Times New Roman" w:eastAsia="Calibri" w:hAnsi="Times New Roman" w:cs="Times New Roman"/>
          <w:sz w:val="28"/>
          <w:szCs w:val="28"/>
          <w:shd w:val="clear" w:color="auto" w:fill="FFFFFF"/>
        </w:rPr>
        <w:t>небольшие разрезы в области промежности, облегчающие выход ребенку из родовых путей)</w:t>
      </w:r>
      <w:r w:rsidRPr="00BA6E69">
        <w:rPr>
          <w:rFonts w:ascii="Times New Roman" w:hAnsi="Times New Roman" w:cs="Times New Roman"/>
          <w:sz w:val="28"/>
          <w:szCs w:val="28"/>
        </w:rPr>
        <w:t xml:space="preserve">;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L - </w:t>
      </w:r>
      <w:r w:rsidRPr="00BA6E69">
        <w:rPr>
          <w:rFonts w:ascii="Times New Roman" w:hAnsi="Times New Roman" w:cs="Times New Roman"/>
          <w:iCs/>
          <w:color w:val="000000"/>
          <w:sz w:val="28"/>
          <w:szCs w:val="28"/>
        </w:rPr>
        <w:t>legs</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максимально согнуть ноги в тазобедренных суставах;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P - </w:t>
      </w:r>
      <w:r w:rsidRPr="00BA6E69">
        <w:rPr>
          <w:rFonts w:ascii="Times New Roman" w:hAnsi="Times New Roman" w:cs="Times New Roman"/>
          <w:iCs/>
          <w:color w:val="000000"/>
          <w:sz w:val="28"/>
          <w:szCs w:val="28"/>
        </w:rPr>
        <w:t>pressure</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давление над лобком (L+P - прием МакРобертса);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E - </w:t>
      </w:r>
      <w:r w:rsidRPr="00BA6E69">
        <w:rPr>
          <w:rFonts w:ascii="Times New Roman" w:hAnsi="Times New Roman" w:cs="Times New Roman"/>
          <w:iCs/>
          <w:color w:val="000000"/>
          <w:sz w:val="28"/>
          <w:szCs w:val="28"/>
        </w:rPr>
        <w:t>enter</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ввести руку для внутреннего поворота плечевого пояса (приемы Вудса и Рубина);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R - </w:t>
      </w:r>
      <w:r w:rsidRPr="00BA6E69">
        <w:rPr>
          <w:rFonts w:ascii="Times New Roman" w:hAnsi="Times New Roman" w:cs="Times New Roman"/>
          <w:iCs/>
          <w:color w:val="000000"/>
          <w:sz w:val="28"/>
          <w:szCs w:val="28"/>
        </w:rPr>
        <w:t>remove</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удалить, извлечь заднюю ручку;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R - </w:t>
      </w:r>
      <w:r w:rsidRPr="00BA6E69">
        <w:rPr>
          <w:rFonts w:ascii="Times New Roman" w:hAnsi="Times New Roman" w:cs="Times New Roman"/>
          <w:iCs/>
          <w:color w:val="000000"/>
          <w:sz w:val="28"/>
          <w:szCs w:val="28"/>
        </w:rPr>
        <w:t>roll</w:t>
      </w:r>
      <w:r w:rsidRPr="00BA6E69">
        <w:rPr>
          <w:rFonts w:ascii="Times New Roman" w:hAnsi="Times New Roman" w:cs="Times New Roman"/>
          <w:i/>
          <w:iCs/>
          <w:color w:val="000000"/>
          <w:sz w:val="28"/>
          <w:szCs w:val="28"/>
        </w:rPr>
        <w:t xml:space="preserve"> </w:t>
      </w:r>
      <w:r w:rsidRPr="00BA6E69">
        <w:rPr>
          <w:rFonts w:ascii="Times New Roman" w:hAnsi="Times New Roman" w:cs="Times New Roman"/>
          <w:color w:val="000000"/>
          <w:sz w:val="28"/>
          <w:szCs w:val="28"/>
        </w:rPr>
        <w:t xml:space="preserve">- перекатиться «на все четыре», на четвереньки (прием Гаскин). </w:t>
      </w:r>
    </w:p>
    <w:p w:rsidR="00BA6E69" w:rsidRPr="00BA6E69" w:rsidRDefault="00BA6E69" w:rsidP="00BA6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A6E69">
        <w:rPr>
          <w:rFonts w:ascii="Times New Roman" w:hAnsi="Times New Roman" w:cs="Times New Roman"/>
          <w:iCs/>
          <w:color w:val="000000"/>
          <w:sz w:val="28"/>
          <w:szCs w:val="28"/>
        </w:rPr>
        <w:t>Аббревиатура HELPERR позволяет довольно легко вспомнить в экстренной ситуации последовательность действий при дистоции плечиков</w:t>
      </w:r>
      <w:r>
        <w:rPr>
          <w:rFonts w:ascii="Times New Roman" w:hAnsi="Times New Roman" w:cs="Times New Roman"/>
          <w:color w:val="000000"/>
          <w:sz w:val="28"/>
          <w:szCs w:val="28"/>
        </w:rPr>
        <w:t>.</w:t>
      </w:r>
    </w:p>
    <w:p w:rsidR="00BA6E69" w:rsidRPr="00BA6E69" w:rsidRDefault="00BA6E69" w:rsidP="00BA6E69">
      <w:pPr>
        <w:spacing w:after="0" w:line="240" w:lineRule="auto"/>
        <w:jc w:val="both"/>
        <w:rPr>
          <w:rFonts w:ascii="Times New Roman" w:hAnsi="Times New Roman" w:cs="Times New Roman"/>
          <w:color w:val="000000"/>
          <w:sz w:val="28"/>
          <w:szCs w:val="28"/>
        </w:rPr>
      </w:pPr>
      <w:r w:rsidRPr="00BA6E69">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 xml:space="preserve">1. </w:t>
      </w:r>
      <w:r w:rsidRPr="00BA6E69">
        <w:rPr>
          <w:rFonts w:ascii="Times New Roman" w:hAnsi="Times New Roman" w:cs="Times New Roman"/>
          <w:color w:val="000000"/>
          <w:sz w:val="28"/>
          <w:szCs w:val="28"/>
        </w:rPr>
        <w:t>Степени дистоции плечиков и экстренные мероприятия</w:t>
      </w:r>
    </w:p>
    <w:tbl>
      <w:tblPr>
        <w:tblStyle w:val="a5"/>
        <w:tblW w:w="0" w:type="auto"/>
        <w:tblLook w:val="04A0" w:firstRow="1" w:lastRow="0" w:firstColumn="1" w:lastColumn="0" w:noHBand="0" w:noVBand="1"/>
      </w:tblPr>
      <w:tblGrid>
        <w:gridCol w:w="3284"/>
        <w:gridCol w:w="3285"/>
        <w:gridCol w:w="3285"/>
      </w:tblGrid>
      <w:tr w:rsidR="00BA6E69" w:rsidRPr="00F14BD8" w:rsidTr="00BA6E69">
        <w:tc>
          <w:tcPr>
            <w:tcW w:w="3284" w:type="dxa"/>
          </w:tcPr>
          <w:p w:rsidR="00BA6E69" w:rsidRPr="00F14BD8" w:rsidRDefault="00BA6E69" w:rsidP="00BA6E69">
            <w:pPr>
              <w:autoSpaceDE w:val="0"/>
              <w:autoSpaceDN w:val="0"/>
              <w:adjustRightInd w:val="0"/>
              <w:jc w:val="center"/>
              <w:rPr>
                <w:rFonts w:ascii="Times New Roman" w:hAnsi="Times New Roman" w:cs="Times New Roman"/>
                <w:color w:val="000000"/>
              </w:rPr>
            </w:pPr>
            <w:r w:rsidRPr="00F14BD8">
              <w:rPr>
                <w:rFonts w:ascii="Times New Roman" w:hAnsi="Times New Roman" w:cs="Times New Roman"/>
                <w:bCs/>
                <w:color w:val="000000"/>
              </w:rPr>
              <w:t>Степень</w:t>
            </w:r>
          </w:p>
        </w:tc>
        <w:tc>
          <w:tcPr>
            <w:tcW w:w="3285" w:type="dxa"/>
          </w:tcPr>
          <w:p w:rsidR="00BA6E69" w:rsidRPr="00F14BD8" w:rsidRDefault="00BA6E69" w:rsidP="00BA6E69">
            <w:pPr>
              <w:autoSpaceDE w:val="0"/>
              <w:autoSpaceDN w:val="0"/>
              <w:adjustRightInd w:val="0"/>
              <w:jc w:val="center"/>
              <w:rPr>
                <w:rFonts w:ascii="Times New Roman" w:hAnsi="Times New Roman" w:cs="Times New Roman"/>
                <w:color w:val="000000"/>
              </w:rPr>
            </w:pPr>
            <w:r w:rsidRPr="00F14BD8">
              <w:rPr>
                <w:rFonts w:ascii="Times New Roman" w:hAnsi="Times New Roman" w:cs="Times New Roman"/>
                <w:bCs/>
                <w:color w:val="000000"/>
              </w:rPr>
              <w:t>Мероприятия</w:t>
            </w:r>
          </w:p>
        </w:tc>
        <w:tc>
          <w:tcPr>
            <w:tcW w:w="3285" w:type="dxa"/>
          </w:tcPr>
          <w:p w:rsidR="00BA6E69" w:rsidRPr="00F14BD8" w:rsidRDefault="00BA6E69" w:rsidP="00BA6E69">
            <w:pPr>
              <w:autoSpaceDE w:val="0"/>
              <w:autoSpaceDN w:val="0"/>
              <w:adjustRightInd w:val="0"/>
              <w:jc w:val="center"/>
              <w:rPr>
                <w:rFonts w:ascii="Times New Roman" w:hAnsi="Times New Roman" w:cs="Times New Roman"/>
                <w:color w:val="000000"/>
              </w:rPr>
            </w:pPr>
            <w:r w:rsidRPr="00F14BD8">
              <w:rPr>
                <w:rFonts w:ascii="Times New Roman" w:hAnsi="Times New Roman" w:cs="Times New Roman"/>
                <w:bCs/>
                <w:color w:val="000000"/>
              </w:rPr>
              <w:t>Описание</w:t>
            </w:r>
          </w:p>
        </w:tc>
      </w:tr>
      <w:tr w:rsidR="00BA6E69" w:rsidRPr="00F14BD8" w:rsidTr="00BA6E69">
        <w:tc>
          <w:tcPr>
            <w:tcW w:w="3284" w:type="dxa"/>
            <w:vMerge w:val="restart"/>
          </w:tcPr>
          <w:p w:rsidR="00BA6E69" w:rsidRPr="00F14BD8" w:rsidRDefault="00BA6E69" w:rsidP="00BA6E69">
            <w:pPr>
              <w:jc w:val="center"/>
              <w:rPr>
                <w:rFonts w:ascii="Times New Roman" w:eastAsia="Calibri" w:hAnsi="Times New Roman" w:cs="Times New Roman"/>
              </w:rPr>
            </w:pPr>
            <w:r w:rsidRPr="00F14BD8">
              <w:rPr>
                <w:rFonts w:ascii="Times New Roman" w:hAnsi="Times New Roman" w:cs="Times New Roman"/>
                <w:bCs/>
                <w:color w:val="000000"/>
              </w:rPr>
              <w:t>Легкая</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H - help - позвать на помощь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отработанный сценарий действий всех участников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E- episiotomy - оценить возможность эпизиотомии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по усмотрению врача, ведущего роды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L - legs - максимально согнуть ноги в тазобедренных суставах - </w:t>
            </w:r>
          </w:p>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прием МакРобертса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rPr>
              <w:t>максимальное сгибание ног роженицы в тазобедренных суставах</w:t>
            </w:r>
            <w:r w:rsidRPr="00F14BD8">
              <w:rPr>
                <w:rFonts w:ascii="Times New Roman" w:eastAsia="Calibri" w:hAnsi="Times New Roman" w:cs="Times New Roman"/>
                <w:shd w:val="clear" w:color="auto" w:fill="FFFFFF"/>
              </w:rPr>
              <w:t xml:space="preserve"> (роженица с помощью акушера сначала разгибает ноги, затем быстро сгибает в тазобедренных суставах, прижимая к животу)</w:t>
            </w:r>
            <w:r w:rsidRPr="00F14BD8">
              <w:rPr>
                <w:rFonts w:ascii="Times New Roman" w:hAnsi="Times New Roman" w:cs="Times New Roman"/>
              </w:rPr>
              <w:t>, при этом помощник рукой давит над лобком.</w:t>
            </w:r>
          </w:p>
        </w:tc>
      </w:tr>
      <w:tr w:rsidR="00BA6E69" w:rsidRPr="00F14BD8" w:rsidTr="00BA6E69">
        <w:tc>
          <w:tcPr>
            <w:tcW w:w="3284" w:type="dxa"/>
            <w:vMerge w:val="restart"/>
          </w:tcPr>
          <w:p w:rsidR="00BA6E69" w:rsidRPr="00F14BD8" w:rsidRDefault="00BA6E69" w:rsidP="00BA6E69">
            <w:pPr>
              <w:jc w:val="center"/>
              <w:rPr>
                <w:rFonts w:ascii="Times New Roman" w:eastAsia="Calibri" w:hAnsi="Times New Roman" w:cs="Times New Roman"/>
              </w:rPr>
            </w:pPr>
            <w:r w:rsidRPr="00F14BD8">
              <w:rPr>
                <w:rFonts w:ascii="Times New Roman" w:hAnsi="Times New Roman" w:cs="Times New Roman"/>
                <w:bCs/>
                <w:color w:val="000000"/>
              </w:rPr>
              <w:t>Умеренная</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E - enter - ввести руку для внутреннего поворота плечевого пояса (приемы Вудса и Рубина)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совокупность приемов, смысл которых заключается в переводе переднего (заднего) плечика в заднее (переднее), путем давления на плечико и поворота плечевого пояса по </w:t>
            </w:r>
            <w:r w:rsidRPr="00F14BD8">
              <w:rPr>
                <w:rFonts w:ascii="Times New Roman" w:hAnsi="Times New Roman" w:cs="Times New Roman"/>
                <w:color w:val="000000"/>
              </w:rPr>
              <w:lastRenderedPageBreak/>
              <w:t xml:space="preserve">часовой стрелке или против нее; </w:t>
            </w:r>
          </w:p>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ротация (поворот) плечевого пояса способствует его вхождению (ввинчиванию) в полость малого таза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R - remove - удалить, извлечь заднюю ручку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умывательным движением в направлении от спинки к груди заднюю ручку плода извлекают из крестцовой впадины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R - roll - перекатиться «на все четыре», на четвереньки (прием Гаскин)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роженицу поворачивают в коленно-локтевое положение </w:t>
            </w:r>
          </w:p>
        </w:tc>
      </w:tr>
      <w:tr w:rsidR="00BA6E69" w:rsidRPr="00F14BD8" w:rsidTr="00BA6E69">
        <w:tc>
          <w:tcPr>
            <w:tcW w:w="3284" w:type="dxa"/>
            <w:vMerge w:val="restart"/>
          </w:tcPr>
          <w:p w:rsidR="00BA6E69" w:rsidRPr="00F14BD8" w:rsidRDefault="00BA6E69" w:rsidP="00BA6E69">
            <w:pPr>
              <w:jc w:val="center"/>
              <w:rPr>
                <w:rFonts w:ascii="Times New Roman" w:eastAsia="Calibri" w:hAnsi="Times New Roman" w:cs="Times New Roman"/>
              </w:rPr>
            </w:pPr>
            <w:r w:rsidRPr="00F14BD8">
              <w:rPr>
                <w:rFonts w:ascii="Times New Roman" w:hAnsi="Times New Roman" w:cs="Times New Roman"/>
                <w:bCs/>
                <w:color w:val="000000"/>
              </w:rPr>
              <w:t>Выраженная</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перелом ключицы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с помощь двух пальцев, введенных за головку плода, предпринимают попытку перелома ключицы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гистеротомия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экстренно производят небольшие разрезы на передней брюшной стенке и на матке в области нижнего сегмента; </w:t>
            </w:r>
          </w:p>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хирург своей рукой непосредственно исправляет положение переднего плечика, направляя его в малый таз, после чего акушерка извлекает ребенка через естественные родовые пути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симфизиотомия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рассечение лонного сочленения скальпелем или специальной пилкой </w:t>
            </w:r>
          </w:p>
        </w:tc>
      </w:tr>
      <w:tr w:rsidR="00BA6E69" w:rsidRPr="00F14BD8" w:rsidTr="00BA6E69">
        <w:tc>
          <w:tcPr>
            <w:tcW w:w="3284" w:type="dxa"/>
            <w:vMerge/>
          </w:tcPr>
          <w:p w:rsidR="00BA6E69" w:rsidRPr="00F14BD8" w:rsidRDefault="00BA6E69" w:rsidP="00BA6E69">
            <w:pPr>
              <w:jc w:val="both"/>
              <w:rPr>
                <w:rFonts w:ascii="Times New Roman" w:eastAsia="Calibri" w:hAnsi="Times New Roman" w:cs="Times New Roman"/>
              </w:rPr>
            </w:pP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метод Заванелли </w:t>
            </w:r>
          </w:p>
        </w:tc>
        <w:tc>
          <w:tcPr>
            <w:tcW w:w="3285" w:type="dxa"/>
          </w:tcPr>
          <w:p w:rsidR="00BA6E69" w:rsidRPr="00F14BD8" w:rsidRDefault="00BA6E69" w:rsidP="00BA6E69">
            <w:pPr>
              <w:autoSpaceDE w:val="0"/>
              <w:autoSpaceDN w:val="0"/>
              <w:adjustRightInd w:val="0"/>
              <w:jc w:val="both"/>
              <w:rPr>
                <w:rFonts w:ascii="Times New Roman" w:hAnsi="Times New Roman" w:cs="Times New Roman"/>
                <w:color w:val="000000"/>
              </w:rPr>
            </w:pPr>
            <w:r w:rsidRPr="00F14BD8">
              <w:rPr>
                <w:rFonts w:ascii="Times New Roman" w:hAnsi="Times New Roman" w:cs="Times New Roman"/>
                <w:color w:val="000000"/>
              </w:rPr>
              <w:t xml:space="preserve">вправление (сгибание) головки обратно в полость малого таза с последующим экстренным кесаревым сечением </w:t>
            </w:r>
          </w:p>
        </w:tc>
      </w:tr>
    </w:tbl>
    <w:p w:rsidR="00BA6E69" w:rsidRPr="00BA6E69" w:rsidRDefault="00BA6E69" w:rsidP="00BA6E6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При гипертонусе нижнего сегмента матки его сокращения выражены сильнее, чем сокращения тела и дна матки. Такой вид дискоординированной родовой деятельности типичен для незрелости и ригидности шейки матки. Клинически при гипертонусе отмечаются болезненные интенсивные схватки, но при этом отсутствует раскрытие шейки и продвижение головки плода по родовым путям.</w:t>
      </w:r>
    </w:p>
    <w:p w:rsidR="00BA6E69" w:rsidRPr="00BA6E69" w:rsidRDefault="00BA6E69" w:rsidP="00BA6E6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 xml:space="preserve">О тетании матки говорят, когда имеют место длительные, следующие друг за другом маточные сокращения. Такая аномалия родовых сил встречается при неправильном назначении сокращающих препаратов, попытке наложения акушерских щипцов, поворота, извлечения плода. При тетании матка становится очень плотной и болезненной, а состояние плода стремительно ухудшается. </w:t>
      </w:r>
    </w:p>
    <w:p w:rsidR="00BA6E69" w:rsidRPr="00BA6E69" w:rsidRDefault="00BA6E69" w:rsidP="00BA6E69">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A6E69">
        <w:rPr>
          <w:rFonts w:ascii="Times New Roman" w:eastAsia="Times New Roman" w:hAnsi="Times New Roman" w:cs="Times New Roman"/>
          <w:color w:val="000000"/>
          <w:sz w:val="28"/>
          <w:szCs w:val="28"/>
          <w:lang w:eastAsia="ru-RU"/>
        </w:rPr>
        <w:t>Дискоординированная родовая деятельность по типу циркуляторной дистоции обусловлена отсутствием сокращения циркулярных мышечных волокон в области шейки. Роды в этом случае затягиваются, что может приводить к асфиксии плода.</w:t>
      </w:r>
    </w:p>
    <w:p w:rsidR="00BA6E69" w:rsidRDefault="00BA6E69" w:rsidP="000B7484">
      <w:pPr>
        <w:spacing w:after="0" w:line="240" w:lineRule="auto"/>
        <w:jc w:val="center"/>
        <w:rPr>
          <w:rFonts w:ascii="Times New Roman" w:eastAsia="Times New Roman" w:hAnsi="Times New Roman" w:cs="Times New Roman"/>
          <w:b/>
          <w:sz w:val="28"/>
          <w:szCs w:val="28"/>
        </w:rPr>
      </w:pPr>
    </w:p>
    <w:p w:rsidR="000B7484" w:rsidRPr="000B7484" w:rsidRDefault="00BA6E69" w:rsidP="000B748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sidR="000B7484" w:rsidRPr="000B7484">
        <w:rPr>
          <w:rFonts w:ascii="Times New Roman" w:eastAsia="Times New Roman" w:hAnsi="Times New Roman" w:cs="Times New Roman"/>
          <w:b/>
          <w:sz w:val="28"/>
          <w:szCs w:val="28"/>
        </w:rPr>
        <w:t>. Разгибательные предлежания головки: этиология, классификация, особенности течения и ведения родов при разгибательных вставлениях головки, осложнения, исходы.</w:t>
      </w:r>
    </w:p>
    <w:p w:rsidR="00206DDD" w:rsidRPr="00A23E4E" w:rsidRDefault="00206DDD" w:rsidP="00206DDD">
      <w:pPr>
        <w:spacing w:after="0" w:line="240" w:lineRule="auto"/>
        <w:jc w:val="both"/>
        <w:rPr>
          <w:rFonts w:ascii="Times New Roman" w:hAnsi="Times New Roman" w:cs="Times New Roman"/>
          <w:sz w:val="28"/>
          <w:szCs w:val="28"/>
        </w:rPr>
      </w:pPr>
    </w:p>
    <w:p w:rsidR="00BA6E69" w:rsidRPr="00BA6E69"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BA6E69">
        <w:rPr>
          <w:rFonts w:ascii="Times New Roman" w:eastAsia="Times New Roman" w:hAnsi="Times New Roman" w:cs="Times New Roman"/>
          <w:kern w:val="36"/>
          <w:sz w:val="28"/>
          <w:szCs w:val="28"/>
          <w:lang w:eastAsia="ru-RU"/>
        </w:rPr>
        <w:t xml:space="preserve">Понятие и причины </w:t>
      </w:r>
      <w:r w:rsidRPr="00BA6E69">
        <w:rPr>
          <w:rFonts w:ascii="Times New Roman" w:hAnsi="Times New Roman" w:cs="Times New Roman"/>
          <w:sz w:val="28"/>
          <w:szCs w:val="28"/>
        </w:rPr>
        <w:t>неправильных предлежаний головки.</w:t>
      </w:r>
    </w:p>
    <w:p w:rsidR="00BA6E69" w:rsidRPr="00A97B11"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A97B11">
        <w:rPr>
          <w:rFonts w:ascii="Times New Roman" w:hAnsi="Times New Roman" w:cs="Times New Roman"/>
          <w:sz w:val="28"/>
          <w:szCs w:val="28"/>
        </w:rPr>
        <w:t xml:space="preserve">Роды при неправильных предлежаниях головки следует рассматривать как </w:t>
      </w:r>
      <w:r w:rsidRPr="00A97B11">
        <w:rPr>
          <w:rFonts w:ascii="Times New Roman" w:hAnsi="Times New Roman" w:cs="Times New Roman"/>
          <w:iCs/>
          <w:sz w:val="28"/>
          <w:szCs w:val="28"/>
        </w:rPr>
        <w:t>патологические</w:t>
      </w:r>
      <w:r w:rsidRPr="00A97B11">
        <w:rPr>
          <w:rFonts w:ascii="Times New Roman" w:hAnsi="Times New Roman" w:cs="Times New Roman"/>
          <w:bCs/>
          <w:sz w:val="28"/>
          <w:szCs w:val="28"/>
        </w:rPr>
        <w:t xml:space="preserve">, </w:t>
      </w:r>
      <w:r w:rsidRPr="00A97B11">
        <w:rPr>
          <w:rFonts w:ascii="Times New Roman" w:hAnsi="Times New Roman" w:cs="Times New Roman"/>
          <w:sz w:val="28"/>
          <w:szCs w:val="28"/>
        </w:rPr>
        <w:t>так как при некоторых из них самопроизвольные роды невозможны (передний вид лицевого предлежания, лобное предлежание доношенного плода), а при других значительно возрастает опасность неблагоприятного исхода для матери и плода (материнский и детский травматизм, гипоксия плода и новорожденного).</w:t>
      </w:r>
    </w:p>
    <w:p w:rsidR="00BA6E69" w:rsidRPr="00A97B11" w:rsidRDefault="00BA6E69" w:rsidP="00BA6E69">
      <w:pPr>
        <w:pStyle w:val="Default"/>
        <w:ind w:firstLine="709"/>
        <w:jc w:val="both"/>
        <w:rPr>
          <w:color w:val="auto"/>
          <w:sz w:val="28"/>
          <w:szCs w:val="28"/>
        </w:rPr>
      </w:pPr>
      <w:r w:rsidRPr="00A97B11">
        <w:rPr>
          <w:iCs/>
          <w:color w:val="auto"/>
          <w:sz w:val="28"/>
          <w:szCs w:val="28"/>
        </w:rPr>
        <w:t xml:space="preserve">Причины неправильных предлежаний головки </w:t>
      </w:r>
      <w:r w:rsidRPr="00A97B11">
        <w:rPr>
          <w:color w:val="auto"/>
          <w:sz w:val="28"/>
          <w:szCs w:val="28"/>
        </w:rPr>
        <w:t xml:space="preserve">многочисленны. К этой патологии ведут: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изменение формы матки (седловидная, двурогая, с перегородкой в теле, наличие миомы и т.д.);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дряблость ее нижнего сегмента;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различные формы сужения таза, затрудняющие правильное вставление головки;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особенности формы головки;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нарушение тонуса мышц плода; </w:t>
      </w:r>
    </w:p>
    <w:p w:rsidR="00BA6E69" w:rsidRPr="00A97B11" w:rsidRDefault="00BA6E69" w:rsidP="00BA6E69">
      <w:pPr>
        <w:pStyle w:val="Default"/>
        <w:numPr>
          <w:ilvl w:val="0"/>
          <w:numId w:val="9"/>
        </w:numPr>
        <w:tabs>
          <w:tab w:val="left" w:pos="993"/>
        </w:tabs>
        <w:ind w:left="0" w:firstLine="709"/>
        <w:jc w:val="both"/>
        <w:rPr>
          <w:color w:val="auto"/>
          <w:sz w:val="28"/>
          <w:szCs w:val="28"/>
        </w:rPr>
      </w:pPr>
      <w:r w:rsidRPr="00A97B11">
        <w:rPr>
          <w:color w:val="auto"/>
          <w:sz w:val="28"/>
          <w:szCs w:val="28"/>
        </w:rPr>
        <w:t xml:space="preserve">наличие у него опухоли шеи и т.д. </w:t>
      </w:r>
    </w:p>
    <w:p w:rsidR="00BA6E69" w:rsidRPr="00A97B11" w:rsidRDefault="00BA6E69" w:rsidP="00BA6E69">
      <w:pPr>
        <w:pStyle w:val="Default"/>
        <w:ind w:firstLine="709"/>
        <w:jc w:val="both"/>
        <w:rPr>
          <w:color w:val="auto"/>
          <w:sz w:val="28"/>
          <w:szCs w:val="28"/>
        </w:rPr>
      </w:pPr>
      <w:r w:rsidRPr="00A97B11">
        <w:rPr>
          <w:color w:val="auto"/>
          <w:sz w:val="28"/>
          <w:szCs w:val="28"/>
        </w:rPr>
        <w:t xml:space="preserve">Учитывая значительно большую опасность для матери и плода при неправильных его положениях и предлежаниях головки, в современном акушерстве намечается отчетливая тенденция к расширению показаний к операции кесарева сечения. </w:t>
      </w:r>
    </w:p>
    <w:p w:rsidR="00BA6E69" w:rsidRPr="00A97B11"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A97B11">
        <w:rPr>
          <w:rFonts w:ascii="Times New Roman" w:hAnsi="Times New Roman" w:cs="Times New Roman"/>
          <w:sz w:val="28"/>
          <w:szCs w:val="28"/>
        </w:rPr>
        <w:t>Исправление положения плода и изменение предлежаний на более благоприятные ручными приемами (повороты плода, разгибание головки при лобном предлежании пальцем, введенным в ротик плода и т.д.) в настоящее время не выполняют. Таким образом, операция кесарева сечения в современном акушерстве становится методом профилактики акушерских осложнений в родах.</w:t>
      </w:r>
    </w:p>
    <w:p w:rsidR="00BA6E69" w:rsidRPr="00BA6E69" w:rsidRDefault="00BA6E69" w:rsidP="00BA6E69">
      <w:pPr>
        <w:spacing w:after="0" w:line="240" w:lineRule="auto"/>
        <w:ind w:firstLine="709"/>
        <w:jc w:val="both"/>
        <w:outlineLvl w:val="0"/>
        <w:rPr>
          <w:rFonts w:ascii="Times New Roman" w:eastAsia="Times New Roman" w:hAnsi="Times New Roman" w:cs="Times New Roman"/>
          <w:kern w:val="36"/>
          <w:sz w:val="28"/>
          <w:szCs w:val="28"/>
          <w:lang w:eastAsia="ru-RU"/>
        </w:rPr>
      </w:pPr>
      <w:r w:rsidRPr="00BA6E69">
        <w:rPr>
          <w:rFonts w:ascii="Times New Roman" w:eastAsia="Times New Roman" w:hAnsi="Times New Roman" w:cs="Times New Roman"/>
          <w:kern w:val="36"/>
          <w:sz w:val="28"/>
          <w:szCs w:val="28"/>
          <w:lang w:eastAsia="ru-RU"/>
        </w:rPr>
        <w:t>Разгибательные предлежания головки плода.</w:t>
      </w:r>
    </w:p>
    <w:p w:rsidR="00BA6E69" w:rsidRPr="00A97B11" w:rsidRDefault="00BA6E69" w:rsidP="00BA6E69">
      <w:pPr>
        <w:pStyle w:val="Default"/>
        <w:ind w:firstLine="709"/>
        <w:jc w:val="both"/>
        <w:rPr>
          <w:color w:val="auto"/>
          <w:sz w:val="28"/>
          <w:szCs w:val="28"/>
        </w:rPr>
      </w:pPr>
      <w:r w:rsidRPr="00A97B11">
        <w:rPr>
          <w:color w:val="auto"/>
          <w:sz w:val="28"/>
          <w:szCs w:val="28"/>
        </w:rPr>
        <w:t xml:space="preserve">К родам при разгибательных предлежаниях головки относят такие патологические акушерские ситуации, при которых </w:t>
      </w:r>
      <w:r w:rsidRPr="00A97B11">
        <w:rPr>
          <w:iCs/>
          <w:color w:val="auto"/>
          <w:sz w:val="28"/>
          <w:szCs w:val="28"/>
        </w:rPr>
        <w:t>предлежащая головка в I периоде родов стойко устанавливается в той или иной степени разгибания</w:t>
      </w:r>
      <w:r w:rsidRPr="00A97B11">
        <w:rPr>
          <w:i/>
          <w:iCs/>
          <w:color w:val="auto"/>
          <w:sz w:val="28"/>
          <w:szCs w:val="28"/>
        </w:rPr>
        <w:t xml:space="preserve"> </w:t>
      </w:r>
      <w:r w:rsidRPr="00A97B11">
        <w:rPr>
          <w:color w:val="auto"/>
          <w:sz w:val="28"/>
          <w:szCs w:val="28"/>
        </w:rPr>
        <w:t>(при физиологических родах в этот момент происходит сгибание головки).</w:t>
      </w:r>
    </w:p>
    <w:p w:rsidR="00BA6E69" w:rsidRPr="00A97B11" w:rsidRDefault="00BA6E69" w:rsidP="00BA6E69">
      <w:pPr>
        <w:pStyle w:val="Default"/>
        <w:ind w:firstLine="709"/>
        <w:jc w:val="both"/>
        <w:rPr>
          <w:color w:val="auto"/>
          <w:sz w:val="28"/>
          <w:szCs w:val="28"/>
        </w:rPr>
      </w:pPr>
      <w:r w:rsidRPr="00A97B11">
        <w:rPr>
          <w:color w:val="auto"/>
          <w:sz w:val="28"/>
          <w:szCs w:val="28"/>
        </w:rPr>
        <w:t xml:space="preserve">Такие патологические предлежания по степени разгибания головки делят на: </w:t>
      </w:r>
    </w:p>
    <w:p w:rsidR="00BA6E69" w:rsidRPr="00A97B11" w:rsidRDefault="00BA6E69" w:rsidP="00BA6E69">
      <w:pPr>
        <w:pStyle w:val="Default"/>
        <w:numPr>
          <w:ilvl w:val="0"/>
          <w:numId w:val="10"/>
        </w:numPr>
        <w:tabs>
          <w:tab w:val="left" w:pos="993"/>
        </w:tabs>
        <w:ind w:left="0" w:firstLine="709"/>
        <w:jc w:val="both"/>
        <w:rPr>
          <w:color w:val="auto"/>
          <w:sz w:val="28"/>
          <w:szCs w:val="28"/>
        </w:rPr>
      </w:pPr>
      <w:r w:rsidRPr="00A97B11">
        <w:rPr>
          <w:color w:val="auto"/>
          <w:sz w:val="28"/>
          <w:szCs w:val="28"/>
        </w:rPr>
        <w:t>начальную степень</w:t>
      </w:r>
      <w:r w:rsidRPr="00A97B11">
        <w:rPr>
          <w:rFonts w:eastAsia="Times New Roman"/>
          <w:color w:val="auto"/>
          <w:sz w:val="28"/>
          <w:szCs w:val="28"/>
          <w:lang w:eastAsia="ru-RU"/>
        </w:rPr>
        <w:t xml:space="preserve"> (умеренное разгибание)</w:t>
      </w:r>
      <w:r w:rsidRPr="00A97B11">
        <w:rPr>
          <w:color w:val="auto"/>
          <w:sz w:val="28"/>
          <w:szCs w:val="28"/>
        </w:rPr>
        <w:t xml:space="preserve"> – переднеголовное (переднетеменное) предлежание; </w:t>
      </w:r>
    </w:p>
    <w:p w:rsidR="00BA6E69" w:rsidRPr="00A97B11" w:rsidRDefault="00BA6E69" w:rsidP="00BA6E69">
      <w:pPr>
        <w:pStyle w:val="Default"/>
        <w:numPr>
          <w:ilvl w:val="0"/>
          <w:numId w:val="10"/>
        </w:numPr>
        <w:tabs>
          <w:tab w:val="left" w:pos="993"/>
        </w:tabs>
        <w:ind w:left="0" w:firstLine="709"/>
        <w:jc w:val="both"/>
        <w:rPr>
          <w:color w:val="auto"/>
          <w:sz w:val="28"/>
          <w:szCs w:val="28"/>
        </w:rPr>
      </w:pPr>
      <w:r w:rsidRPr="00A97B11">
        <w:rPr>
          <w:color w:val="auto"/>
          <w:sz w:val="28"/>
          <w:szCs w:val="28"/>
        </w:rPr>
        <w:t>среднюю степень</w:t>
      </w:r>
      <w:r w:rsidRPr="00A97B11">
        <w:rPr>
          <w:rFonts w:eastAsia="Times New Roman"/>
          <w:color w:val="auto"/>
          <w:sz w:val="28"/>
          <w:szCs w:val="28"/>
          <w:lang w:eastAsia="ru-RU"/>
        </w:rPr>
        <w:t xml:space="preserve"> разгибания</w:t>
      </w:r>
      <w:r w:rsidRPr="00A97B11">
        <w:rPr>
          <w:color w:val="auto"/>
          <w:sz w:val="28"/>
          <w:szCs w:val="28"/>
        </w:rPr>
        <w:t xml:space="preserve"> - лобное предлежание; </w:t>
      </w:r>
    </w:p>
    <w:p w:rsidR="00BA6E69" w:rsidRPr="00A97B11" w:rsidRDefault="00BA6E69" w:rsidP="00BA6E69">
      <w:pPr>
        <w:pStyle w:val="Default"/>
        <w:numPr>
          <w:ilvl w:val="0"/>
          <w:numId w:val="10"/>
        </w:numPr>
        <w:tabs>
          <w:tab w:val="left" w:pos="993"/>
        </w:tabs>
        <w:ind w:left="0" w:firstLine="709"/>
        <w:jc w:val="both"/>
        <w:rPr>
          <w:color w:val="auto"/>
          <w:sz w:val="28"/>
          <w:szCs w:val="28"/>
        </w:rPr>
      </w:pPr>
      <w:r w:rsidRPr="00A97B11">
        <w:rPr>
          <w:color w:val="auto"/>
          <w:sz w:val="28"/>
          <w:szCs w:val="28"/>
        </w:rPr>
        <w:t>максимальную степень</w:t>
      </w:r>
      <w:r w:rsidRPr="00A97B11">
        <w:rPr>
          <w:rFonts w:eastAsia="Times New Roman"/>
          <w:color w:val="auto"/>
          <w:sz w:val="28"/>
          <w:szCs w:val="28"/>
          <w:lang w:eastAsia="ru-RU"/>
        </w:rPr>
        <w:t xml:space="preserve"> разгибания</w:t>
      </w:r>
      <w:r w:rsidRPr="00A97B11">
        <w:rPr>
          <w:color w:val="auto"/>
          <w:sz w:val="28"/>
          <w:szCs w:val="28"/>
        </w:rPr>
        <w:t xml:space="preserve"> - лицевое предлежание. </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Вариант разгибательного предлежания определяется ведущей точкой и размером, которым головка проходит все плоскости таза.</w:t>
      </w:r>
    </w:p>
    <w:p w:rsidR="00BA6E69" w:rsidRPr="00A97B11" w:rsidRDefault="00F14BD8" w:rsidP="00BA6E69">
      <w:pPr>
        <w:pStyle w:val="txt"/>
        <w:spacing w:before="0" w:beforeAutospacing="0" w:after="0" w:afterAutospacing="0"/>
        <w:jc w:val="both"/>
        <w:rPr>
          <w:sz w:val="28"/>
          <w:szCs w:val="28"/>
        </w:rPr>
      </w:pPr>
      <w:r>
        <w:rPr>
          <w:sz w:val="28"/>
          <w:szCs w:val="28"/>
        </w:rPr>
        <w:lastRenderedPageBreak/>
        <w:t>Таблица 2</w:t>
      </w:r>
      <w:r w:rsidR="00BA6E69">
        <w:rPr>
          <w:sz w:val="28"/>
          <w:szCs w:val="28"/>
        </w:rPr>
        <w:t xml:space="preserve">. </w:t>
      </w:r>
      <w:r w:rsidR="00BA6E69" w:rsidRPr="00A97B11">
        <w:rPr>
          <w:sz w:val="28"/>
          <w:szCs w:val="28"/>
        </w:rPr>
        <w:t>Варианты разгибательных предлежаний головки.</w:t>
      </w:r>
    </w:p>
    <w:tbl>
      <w:tblPr>
        <w:tblStyle w:val="a5"/>
        <w:tblW w:w="9615" w:type="dxa"/>
        <w:tblLook w:val="04A0" w:firstRow="1" w:lastRow="0" w:firstColumn="1" w:lastColumn="0" w:noHBand="0" w:noVBand="1"/>
      </w:tblPr>
      <w:tblGrid>
        <w:gridCol w:w="2369"/>
        <w:gridCol w:w="1938"/>
        <w:gridCol w:w="2164"/>
        <w:gridCol w:w="1348"/>
        <w:gridCol w:w="1796"/>
      </w:tblGrid>
      <w:tr w:rsidR="00BA6E69" w:rsidRPr="00A97B11" w:rsidTr="00BA6E69">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Варианты</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разгибательного</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предлежания</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Ведущая</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точка</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Наибольший</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размер головки</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диаметр,</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см</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окружность,</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bCs/>
                <w:sz w:val="24"/>
                <w:szCs w:val="24"/>
                <w:lang w:eastAsia="ru-RU"/>
              </w:rPr>
              <w:t>см</w:t>
            </w:r>
          </w:p>
        </w:tc>
      </w:tr>
      <w:tr w:rsidR="00BA6E69" w:rsidRPr="00A97B11" w:rsidTr="00BA6E69">
        <w:tc>
          <w:tcPr>
            <w:tcW w:w="0" w:type="auto"/>
            <w:hideMark/>
          </w:tcPr>
          <w:p w:rsidR="00BA6E69" w:rsidRPr="00A97B11" w:rsidRDefault="00BA6E69" w:rsidP="00BA6E69">
            <w:pP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переднеголовное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большой</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родничок</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прямой</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12</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34 - 35</w:t>
            </w:r>
          </w:p>
        </w:tc>
      </w:tr>
      <w:tr w:rsidR="00BA6E69" w:rsidRPr="00A97B11" w:rsidTr="00BA6E69">
        <w:tc>
          <w:tcPr>
            <w:tcW w:w="0" w:type="auto"/>
            <w:hideMark/>
          </w:tcPr>
          <w:p w:rsidR="00BA6E69" w:rsidRPr="00A97B11" w:rsidRDefault="00BA6E69" w:rsidP="00BA6E69">
            <w:pP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лобное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надпереносье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большой</w:t>
            </w:r>
          </w:p>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косой</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13,5</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41 - 42</w:t>
            </w:r>
          </w:p>
        </w:tc>
      </w:tr>
      <w:tr w:rsidR="00BA6E69" w:rsidRPr="00A97B11" w:rsidTr="00BA6E69">
        <w:tc>
          <w:tcPr>
            <w:tcW w:w="0" w:type="auto"/>
            <w:hideMark/>
          </w:tcPr>
          <w:p w:rsidR="00BA6E69" w:rsidRPr="00A97B11" w:rsidRDefault="00BA6E69" w:rsidP="00BA6E69">
            <w:pP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лицевое</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подбородок</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вертикальный</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9,5</w:t>
            </w:r>
          </w:p>
        </w:tc>
        <w:tc>
          <w:tcPr>
            <w:tcW w:w="0" w:type="auto"/>
            <w:hideMark/>
          </w:tcPr>
          <w:p w:rsidR="00BA6E69" w:rsidRPr="00A97B11" w:rsidRDefault="00BA6E69" w:rsidP="00BA6E69">
            <w:pPr>
              <w:jc w:val="center"/>
              <w:rPr>
                <w:rFonts w:ascii="Times New Roman" w:eastAsia="Times New Roman" w:hAnsi="Times New Roman" w:cs="Times New Roman"/>
                <w:sz w:val="24"/>
                <w:szCs w:val="24"/>
                <w:lang w:eastAsia="ru-RU"/>
              </w:rPr>
            </w:pPr>
            <w:r w:rsidRPr="00A97B11">
              <w:rPr>
                <w:rFonts w:ascii="Times New Roman" w:eastAsia="Times New Roman" w:hAnsi="Times New Roman" w:cs="Times New Roman"/>
                <w:sz w:val="24"/>
                <w:szCs w:val="24"/>
                <w:lang w:eastAsia="ru-RU"/>
              </w:rPr>
              <w:t>32</w:t>
            </w:r>
          </w:p>
        </w:tc>
      </w:tr>
    </w:tbl>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Разгибательные предлежания головки возникают как до родов, так и в процессе их. В процессе родов каждый вариант разгибательного предлежания не является стабильным. Он может изменяться, переходить, сгибаясь или разгибаясь, в другие предшествующие, а также последующие варианты предлежаний. Например, переднеголовное при сгибании головки становится затылочным, лобное - при разгибании - лицевым и т.д.</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Самым неблагоприятным вариантом является лобное предлежание, так как головка проходит плоскость таза большим косым размером, что даже при небольшом плоде приводит к существенным затруднениям родов. Роды возможны только при очень малой массе плода.</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Принципы механизма родов при разгибательных предлежаниях заключаются в следующем.</w:t>
      </w:r>
    </w:p>
    <w:p w:rsidR="00BA6E69" w:rsidRPr="00A97B11" w:rsidRDefault="00BA6E69" w:rsidP="00BA6E69">
      <w:pPr>
        <w:pStyle w:val="txt"/>
        <w:spacing w:before="0" w:beforeAutospacing="0" w:after="0" w:afterAutospacing="0"/>
        <w:ind w:firstLine="709"/>
        <w:jc w:val="both"/>
        <w:rPr>
          <w:sz w:val="28"/>
          <w:szCs w:val="28"/>
        </w:rPr>
      </w:pPr>
      <w:r w:rsidRPr="00A97B11">
        <w:rPr>
          <w:sz w:val="28"/>
          <w:szCs w:val="28"/>
        </w:rPr>
        <w:t xml:space="preserve">Первый момент - в плоскости входа в таз происходит разгибание, в плоскости широкой части осуществляется внутренний поворот головки с образованием </w:t>
      </w:r>
      <w:r w:rsidRPr="00A97B11">
        <w:rPr>
          <w:iCs/>
          <w:sz w:val="28"/>
          <w:szCs w:val="28"/>
        </w:rPr>
        <w:t>заднего вида</w:t>
      </w:r>
      <w:r w:rsidRPr="00A97B11">
        <w:rPr>
          <w:sz w:val="28"/>
          <w:szCs w:val="28"/>
        </w:rPr>
        <w:t xml:space="preserve"> (роды в переднем виде невозможны, так как затылочная часть головки должна использовать крестцовую впадину). В плоскости узкой части полости таза и выходе поворот заканчивается и стреловидный шов (переднеголовное предлежание) или лицевая линия (лобное или лицевое предлежание) устанавливается в прямом размере. В последующем образуется сначала первая точка фиксации под лоном и головка сгибается, а затем вторая - головка разгибается</w:t>
      </w:r>
    </w:p>
    <w:p w:rsidR="00BA6E69" w:rsidRPr="00BA6E69"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BA6E69">
        <w:rPr>
          <w:rFonts w:ascii="Times New Roman" w:eastAsia="Times New Roman" w:hAnsi="Times New Roman" w:cs="Times New Roman"/>
          <w:kern w:val="36"/>
          <w:sz w:val="28"/>
          <w:szCs w:val="28"/>
          <w:lang w:eastAsia="ru-RU"/>
        </w:rPr>
        <w:t xml:space="preserve">Беременность и роды при </w:t>
      </w:r>
      <w:r w:rsidRPr="00BA6E69">
        <w:rPr>
          <w:rFonts w:ascii="Times New Roman" w:eastAsia="Times New Roman" w:hAnsi="Times New Roman" w:cs="Times New Roman"/>
          <w:sz w:val="28"/>
          <w:szCs w:val="28"/>
          <w:lang w:eastAsia="ru-RU"/>
        </w:rPr>
        <w:t>переднеголовнов (переднетеменном) предлежании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Диагностика переднеголовного предлежания во время беременности представляет определенные трудности. При проведении наружного акушерского исследования возможно более высокое стояние дна матки.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Диагноз может быть уточнен при ультразвуковом исследовании.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Во время беременности при переднеголовном предлежании осложнений может и не быть, однако при подвижной над плоскостью входа в малый таз головке плода отсутствует внутренний пояс прилегания, в связи с чем может произойти дородовое излитие околоплодных вод.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С началом родовой деятельности переднеголовное предлежание нередко переходит в затылочное или в более выраженную степень разгибания. Поэтому наибольшую информацию о наличии переднеголовного предлежания можно получить в процессе родовой деятельности. При влагалищном исследовании в первом периоде родов обнаруживается расположение переднего (большого) и </w:t>
      </w:r>
      <w:r w:rsidRPr="00A97B11">
        <w:rPr>
          <w:rFonts w:ascii="Times New Roman" w:eastAsia="Times New Roman" w:hAnsi="Times New Roman" w:cs="Times New Roman"/>
          <w:sz w:val="28"/>
          <w:szCs w:val="28"/>
          <w:lang w:eastAsia="ru-RU"/>
        </w:rPr>
        <w:lastRenderedPageBreak/>
        <w:t>заднего (малого) родничков на одном уровне или чаще большой родничок ниже малого. Сагиттальный (стреловидный) шов в плоскости входа малого таза находится обычно в поперечном, иногда в одном из косых размеров.</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Диагноз может быть уточнен и сразу после рождения плода по конфигурации головки. Родовая опухоль при переднеголовном предлежании располагается в области большого родничка и вытягивает головку вверх. Такую конфигурацию головки новорожденного называют брахицефалической (башенной).</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Первый и второй период родов, как правило, затягиваются.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Роды сопровождаются повышенным травматизмом родовых путей, более часто наступающей гипоксией и травмой плода. При переношенной беременности, крупном плоде, узком тазе, у возрастной первобеременной увеличивается возможность травмы плода.</w:t>
      </w:r>
    </w:p>
    <w:p w:rsidR="00BA6E69" w:rsidRPr="00A97B11" w:rsidRDefault="00BA6E69" w:rsidP="00BA6E69">
      <w:pPr>
        <w:spacing w:after="0" w:line="240" w:lineRule="auto"/>
        <w:ind w:firstLine="709"/>
        <w:jc w:val="both"/>
        <w:rPr>
          <w:rFonts w:ascii="Times New Roman" w:hAnsi="Times New Roman" w:cs="Times New Roman"/>
          <w:sz w:val="28"/>
          <w:szCs w:val="28"/>
          <w:shd w:val="clear" w:color="auto" w:fill="FFFFFF"/>
        </w:rPr>
      </w:pPr>
      <w:r w:rsidRPr="00A97B11">
        <w:rPr>
          <w:rFonts w:ascii="Times New Roman" w:hAnsi="Times New Roman" w:cs="Times New Roman"/>
          <w:sz w:val="28"/>
          <w:szCs w:val="28"/>
          <w:shd w:val="clear" w:color="auto" w:fill="FFFFFF"/>
        </w:rPr>
        <w:t>Ведение родов при переднеголовном предлежании ведение родов должно быть индивидуальным. При доношенной беременности, некрупном плоде и нормальных размерах таза роды проводят через естественные родовые пути. При несвоевременном излитии околоплодных вод проводят профилактику слабости родовой деятельности и гипоксии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С момента полного открытия шейки матки необходима тщательная оценка соответствия головки плода размерам таза. Попытка исправления переднеголовного предлежания ручным путем результата не дает, но может нанести вред (травма плода, матки, отслойка плаценты).</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Оперативное родоразрешение (кесарево сечение) показано при крупном плоде, перенашивании беременности, узком тазе, у возрастной первобеременной, слабости родовой деятельности.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Во втором периоде родов при слабости родовой деятельности, гипоксии плода - при головке, находящейся в полости малого таза, показано родоразрешение путем наложения акушерских щипцов или вакуумэкстракции.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 последовом и послеродовом периодах проводят профилактику кровотечений введением средств, сокращающих матку.</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Биомеханизм родов при переднеголовном предлежании начинается в плоскости входа в малый таз. Головка плода устанавливается сагиттальным (стреловидным) швом в поперечном размере таза, реже в косом.</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Первый момент механизма родов - умеренное разгибание головки. Большой родничок располагается ниже малого, являясь ведущей точкой. Большой сегмент при данном предлежании - окружность головки, диаметром которой является прямой размер – от надпереносья до затылочного бугра длиной 12 см (окружность равна 34 - 35 см).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По мере продвижения по родовому каналу при переходе из широкой части в узкую происходит второй момент механизма родов - внутренний поворот головки, который заканчивается в плоскости входа. Стреловидный шов устанавливается в прямом размере, под лобковое сочленение подходит часть головки областью надпереносья, которая является точкой фиксации.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lastRenderedPageBreak/>
        <w:t>Третий момент механизма родов - сгибание головки. После того как точка фиксации (надпереносье) подходит под нижний край лобкового сочленения, происходит сгибание головки в шейной части позвоночника, рождаются теменные бугры и затылок.</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Четвертый момент механизма родов - разгибание головки. Происходит после образования второй точки фиксации, которой является подзатылочная ямка. Головка упирается в вершину крестца (копчик при этом смещается) и совершается разгибание головки. В процессе разгибания происходит полное рождение головки.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Пятый момент механизма родов - внутренний поворот плечиков и наружный поворот головки совершается так же, как и при затылочном предлежании.</w:t>
      </w:r>
    </w:p>
    <w:p w:rsidR="00BA6E69" w:rsidRPr="00BA6E69"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BA6E69">
        <w:rPr>
          <w:rFonts w:ascii="Times New Roman" w:eastAsia="Times New Roman" w:hAnsi="Times New Roman" w:cs="Times New Roman"/>
          <w:kern w:val="36"/>
          <w:sz w:val="28"/>
          <w:szCs w:val="28"/>
          <w:lang w:eastAsia="ru-RU"/>
        </w:rPr>
        <w:t xml:space="preserve">Беременность и роды при </w:t>
      </w:r>
      <w:r w:rsidRPr="00BA6E69">
        <w:rPr>
          <w:rFonts w:ascii="Times New Roman" w:eastAsia="Times New Roman" w:hAnsi="Times New Roman" w:cs="Times New Roman"/>
          <w:sz w:val="28"/>
          <w:szCs w:val="28"/>
          <w:lang w:eastAsia="ru-RU"/>
        </w:rPr>
        <w:t>лобном предлежании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Диагностика лобного предлежания наружными приемами затруднительна. Можно лишь предполагать наличие лобного предлежания по высокому стоянию дна матки. Сердцебиение плода лучше выслушивается со стороны грудной клетки, а не спинки. При влагалищном исследовании определяется лобная часть головки плода, можно пальпировать лобный шов, который заканчивается с одной стороны переносицей (пальпируются также надбровные дуги и глазницы), с другой – большим родничком.</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После рождения по конфигурации головы новорожденного можно подтвердить диагноз лобного вставления. Родовая опухоль, расположенная в области лба, придает головке своеобразный вид пирамиды.</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Существенную помощь в диагностике оказывает ультразвуковое исследование.</w:t>
      </w:r>
    </w:p>
    <w:p w:rsidR="00BA6E69" w:rsidRPr="00A97B11" w:rsidRDefault="00BA6E69" w:rsidP="00BA6E69">
      <w:pPr>
        <w:spacing w:after="0" w:line="240" w:lineRule="auto"/>
        <w:ind w:firstLine="709"/>
        <w:jc w:val="both"/>
        <w:rPr>
          <w:rFonts w:ascii="Times New Roman" w:hAnsi="Times New Roman" w:cs="Times New Roman"/>
          <w:sz w:val="28"/>
          <w:szCs w:val="28"/>
          <w:shd w:val="clear" w:color="auto" w:fill="FFFFFF"/>
        </w:rPr>
      </w:pPr>
      <w:r w:rsidRPr="00A97B11">
        <w:rPr>
          <w:rFonts w:ascii="Times New Roman" w:hAnsi="Times New Roman" w:cs="Times New Roman"/>
          <w:sz w:val="28"/>
          <w:szCs w:val="28"/>
          <w:shd w:val="clear" w:color="auto" w:fill="FFFFFF"/>
        </w:rPr>
        <w:t>Роды при лобном предлежании при нормальных размерах таза (тем более при некотором сужении) и доношенном плоде (а особенно при крупном) невозможны, так как головка должна продвигаться по родовым путям своей наибольшей окружностью. При лобном предлежании нередко возникают признаки клинически узкого таза.</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Течение беременности и родов. </w:t>
      </w:r>
      <w:r w:rsidRPr="00A97B11">
        <w:rPr>
          <w:rFonts w:ascii="Times New Roman" w:eastAsia="Times New Roman" w:hAnsi="Times New Roman" w:cs="Times New Roman"/>
          <w:sz w:val="28"/>
          <w:szCs w:val="28"/>
          <w:lang w:eastAsia="ru-RU"/>
        </w:rPr>
        <w:t>Во время беременности и первого периода родов нередко происходит несвоевременное излитие околоплодных вод ввиду отсутствия внутреннего пояса прилегания. Во время длительного безводного промежутка может присоединиться инфекция и гипоксия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Роды при нормальных размерах таза и доношенной беременности, даже при хорошей родовой деятельности, закончиться не могут. Формируется клинически узкий таз и возникает угроза разрыва матки. Самопроизвольные роды произойдут, если лобное предлежание в процессе родовой деятельности превращается в лицевое или переднеголовное, а также при некрупном плоде и вместительном тазе. В последнем случае роды часто сопровождаются тяжелыми осложнениями (травма плода, родовых путей).</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Ведение беременности и родов. </w:t>
      </w:r>
      <w:r w:rsidRPr="00A97B11">
        <w:rPr>
          <w:rFonts w:ascii="Times New Roman" w:eastAsia="Times New Roman" w:hAnsi="Times New Roman" w:cs="Times New Roman"/>
          <w:sz w:val="28"/>
          <w:szCs w:val="28"/>
          <w:lang w:eastAsia="ru-RU"/>
        </w:rPr>
        <w:t xml:space="preserve">При подозрении или выявлении лобного предлежания необходима госпитализация для выяснения причин его </w:t>
      </w:r>
      <w:r w:rsidRPr="00A97B11">
        <w:rPr>
          <w:rFonts w:ascii="Times New Roman" w:eastAsia="Times New Roman" w:hAnsi="Times New Roman" w:cs="Times New Roman"/>
          <w:sz w:val="28"/>
          <w:szCs w:val="28"/>
          <w:lang w:eastAsia="ru-RU"/>
        </w:rPr>
        <w:lastRenderedPageBreak/>
        <w:t>возникновения и определения тактики родоразрешения. При дородовом излитии вод показано кесарево сечение.</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 течение первого периода родов при сохраненных водах может измениться положение головки плода. Если этого не происходит или излились воды, показано родоразрешение путем кесарева сечения. Если момент для кесарева сечения упущен, роженица поступила в родильный дом при головке, находящейся в полости малого таза, необходимо исключить угрозу разрыва матки, следить за состоянием плода, не допускать длительного стояния головки в одной плоскости (угроза образования свищей), производить профилактику гипоксии плода, при длительном безводном промежутке - антибактериальную терапию.</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При задержке рождения плода, появлении признаков гипоксии требуется немедленное родоразрешение. Возможно наложение акушерских щипцов, однако это не всегда удается. Поэтому в таких случаях чаще приходится производить плодоразрушающую операцию (перфорацию головки) даже при живом плоде. Попытка изменить предлежание при головке, расположенной над входом в малый таз, результата, как правило, не дает.</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Биомеханизм родов. </w:t>
      </w:r>
      <w:r w:rsidRPr="00A97B11">
        <w:rPr>
          <w:rFonts w:ascii="Times New Roman" w:eastAsia="Times New Roman" w:hAnsi="Times New Roman" w:cs="Times New Roman"/>
          <w:sz w:val="28"/>
          <w:szCs w:val="28"/>
          <w:lang w:eastAsia="ru-RU"/>
        </w:rPr>
        <w:t xml:space="preserve">Первый момент родов – разгибание в плоскости входа в малый таз. Лобный шов располагается, как правило, в поперечном размере. Ведущей точкой являются лобные кости, на которых в процессе родов образуется выраженная родовая опухоль.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По мере дальнейшего продвижения головки, преимущественно при переходе из плоскости широкой части в узкую, начинается второй момент механизма родов - внутренний поворот головки, который заканчивается в плоскости выхода. При этом плод спинкой поворачивается кзади, лобный шов располагается в прямом размере. Верхняя челюсть прижимается к нижнему краю лобкового сочленения, образуя первую точку фиксации. Образование переднего вида при лобном предлежании исключает дальнейшее продвижение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Третий момент механизма родов - сгибание головки. Происходит после образования первой точки фиксации; при этом рождаются темя и затылок плода. В результате образуется вторая точка фиксации – подзатылочная ямка, которая упирается в вершину копчика. </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Четвертый момент - разгибание головки. Как и при заднем виде затылочного предлежания, вокруг образованных точек фиксации происходит разгибание головки, в результате которого головка рождается полностью.</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Пятый момент – внутренний поворот плечиков (и наружный поворот головки) происходит так же, как и при других вариантах головного предлежания.</w:t>
      </w:r>
    </w:p>
    <w:p w:rsidR="00BA6E69" w:rsidRPr="00BA6E69"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BA6E69">
        <w:rPr>
          <w:rFonts w:ascii="Times New Roman" w:eastAsia="Times New Roman" w:hAnsi="Times New Roman" w:cs="Times New Roman"/>
          <w:kern w:val="36"/>
          <w:sz w:val="28"/>
          <w:szCs w:val="28"/>
          <w:lang w:eastAsia="ru-RU"/>
        </w:rPr>
        <w:t xml:space="preserve">Беременность и роды при </w:t>
      </w:r>
      <w:r w:rsidRPr="00BA6E69">
        <w:rPr>
          <w:rFonts w:ascii="Times New Roman" w:eastAsia="Times New Roman" w:hAnsi="Times New Roman" w:cs="Times New Roman"/>
          <w:sz w:val="28"/>
          <w:szCs w:val="28"/>
          <w:lang w:eastAsia="ru-RU"/>
        </w:rPr>
        <w:t>лицевом предлежании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Лицевое предлежание встречается чаще предыдущих двух и является максимальной степенью разгибания головки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Обычно лицевое предлежание образуется во время родов, но может возникать и задолго до них.</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lastRenderedPageBreak/>
        <w:t>Причины возникновения лицевого предлежания практически такие же, как и предыдущих разгибательных предлежании. Довольно часто лицевое предлежание возникает из лобного.</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Диагностика лицевого предлежания основывается на данных наружного акушерского и влагалищного исследования. Головка плода максимально разогнута, поэтому при наружном акушерском исследовании возможно определение углубления между головкой и спинкой плода, отсутствие характерной для других предлежании выпуклости спинки плода. Наиболее отчетливо сердечные тоны плода прослушиваются со стороны его грудной клетки.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При влагалищном исследовании определяются лицевые части плода - подбородок, надбровные дуги, нос, рот с твердыми валиками десен. В этом случае необходимо дифференцировать его от ягодичного предлежания, при котором могут определяться отечные мягкие ткани, а также пропальпироваться копчик, крестец, седалищные бугры. При лицевом предлежании исследование необходимо проводить осторожно, во избежание повреждения глаз.</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По подбородку можно определить позицию и вид плода. При подбородке, обращенном вправо, спинка располагается слева - первая позиция, при второй позиции соответственно подбородок будет определяться слева, спинка - справа.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Если при пальпации подбородок определяется спереди, спинка сзади - задний вид, соответственно при расположении подбородка сзади, спинки спереди - передний вид.</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Течение беременности и родов. </w:t>
      </w:r>
      <w:r w:rsidRPr="00A97B11">
        <w:rPr>
          <w:rFonts w:ascii="Times New Roman" w:eastAsia="Times New Roman" w:hAnsi="Times New Roman" w:cs="Times New Roman"/>
          <w:sz w:val="28"/>
          <w:szCs w:val="28"/>
          <w:lang w:eastAsia="ru-RU"/>
        </w:rPr>
        <w:t>Во время беременности и первого периода родов возможно несвоевременное излитие околоплодных вод ввиду неполноценного внутреннего пояса прилегания, развитие гипоксии плода в связи с сокращением объема матки и ограничения маточно-плацентарного кровотока, выпадение пуповины.</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Роды в заднем виде лицевого предлежания при нормальном тазе, доношенном, но некрупном плоде обычно заканчиваются благоприятно, хотя их длительность может быть несколько больше, чем при заднем виде затылочного предлежания. Чаще наблюдается разрыв промежности, так как рождение головки над промежностью происходит большим поперечным размером, возможна внутричерепная травма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Серьезные осложнения наблюдаются в родах при переднем виде лицевого предлежания. Продвижение головки прекращается. При хорошей родовой деятельности возможны разрыв матки, гибель плода. В период длительного стояния головки образуются некроз ущемленных тканей, свищи, инфицирование.</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Внешний вид головки плода, родившегося в лицевом предлежании, очень характерен. Лицо отечное, багрово-красного цвета.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Ведение беременности и родов. При установлении диагноза лицевого предлежания необходимо госпитализировать беременную для обследования и выяснения причины разгибательного предлежания, создания охранительного режима как профилактики преждевременного излития околоплодных вод.</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lastRenderedPageBreak/>
        <w:t>Ведение родов при лицевом предлежании при нормальном тазе и некрупном плоде должно быть консервативным, так как в большинстве случаев роды заканчиваются благоприятно. Необходимо постоянно следить за характером родовой деятельности, сердцебиением плода.</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 первом периоде родов обязательно тщательное наблюдение за сохранением заднего вида, так как в случае возникновения переднего вида роды через естественные пути невозможны и необходимо произвести кесарево сечение.</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Кесарево сечение показано также при появлении признаков клинически узкого таза, гипоксии плода, слабости родовой деятельности.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При выпадении пуповины необходимо попытаться заправить ее за головку, а при неудачной попытке, придерживая пуповину за головкой рукой, введенной во влагалище, и придав женщине коленно-локтевое положение, перевести в операционную для проведения кесарева сечения (врач удерживает головку плода через влагалище до момента извлечения плода, предохраняя тем самым ее от сдавления).</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К оперативному родоразрешению (до родов) необходимо прибегнуть при анатомическом сужении таза, крупном плоде, перенашивании беременности, у возрастных первородящих, при переднем виде лицевого предлежания.</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 случае возникновения вторичной слабости родовой деятельности, гипоксии плода, при головке, находящейся в полости малого таза (невозможность извлечения головки при кесаревом сечении), для спасения жизни роженицы показана плодоразрушающая операция (краниотомия -</w:t>
      </w:r>
      <w:r w:rsidRPr="00A97B11">
        <w:rPr>
          <w:rFonts w:ascii="Arial" w:hAnsi="Arial" w:cs="Arial"/>
          <w:shd w:val="clear" w:color="auto" w:fill="FFFFFF"/>
        </w:rPr>
        <w:t xml:space="preserve"> </w:t>
      </w:r>
      <w:r w:rsidRPr="00A97B11">
        <w:rPr>
          <w:rFonts w:ascii="Times New Roman" w:hAnsi="Times New Roman" w:cs="Times New Roman"/>
          <w:sz w:val="28"/>
          <w:szCs w:val="28"/>
          <w:shd w:val="clear" w:color="auto" w:fill="FFFFFF"/>
        </w:rPr>
        <w:t>перфорации головки плода с последующим удалением вещества головного мозга</w:t>
      </w:r>
      <w:r w:rsidRPr="00A97B11">
        <w:rPr>
          <w:rFonts w:ascii="Times New Roman" w:eastAsia="Times New Roman" w:hAnsi="Times New Roman" w:cs="Times New Roman"/>
          <w:sz w:val="28"/>
          <w:szCs w:val="28"/>
          <w:lang w:eastAsia="ru-RU"/>
        </w:rPr>
        <w:t>), даже если плод живой.</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Во время прорезывания головки при угрозе разрыва промежности необходимо своевременно произвести эпизио- или перинеотомию для профилактики ее разрыва.</w:t>
      </w:r>
    </w:p>
    <w:p w:rsidR="00BA6E69" w:rsidRPr="00A97B11" w:rsidRDefault="00BA6E69" w:rsidP="00BA6E69">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sidRPr="00A97B11">
        <w:rPr>
          <w:rFonts w:ascii="Times New Roman" w:eastAsia="Times New Roman" w:hAnsi="Times New Roman" w:cs="Times New Roman"/>
          <w:bCs/>
          <w:sz w:val="28"/>
          <w:szCs w:val="28"/>
          <w:lang w:eastAsia="ru-RU"/>
        </w:rPr>
        <w:t xml:space="preserve">Биомеханизм родов. </w:t>
      </w:r>
      <w:r w:rsidRPr="00A97B11">
        <w:rPr>
          <w:rFonts w:ascii="Times New Roman" w:eastAsia="Times New Roman" w:hAnsi="Times New Roman" w:cs="Times New Roman"/>
          <w:sz w:val="28"/>
          <w:szCs w:val="28"/>
          <w:lang w:eastAsia="ru-RU"/>
        </w:rPr>
        <w:t>Первый момент - максимальное разгибание головки, происходит в плоскости входа в малый таз. В результате ведущей точкой становится подбородок. Срединная лицевая линия устанавливается в поперечном или в одном из косых размеров. Головка проходит окружностью, диаметром которой является вертикальный размер (от подъязычной кости до середины большого родничка), равный 9,5 см.</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Второй момент - внутренний поворот головки, начинается в плоскости входа, особенно активно проявляясь при переходе из широкой в узкую часть, и заканчивается в плоскости выхода, упираясь подъязычной костью в нижний край лобкового сочленения (точка фиксации). Это способствует врезыванию головки. При образовании переднего вида дальнейшее продвижение головки прекращается (запущенное лицевое вставление), так как лобная часть упирается в лобковое сочленение, а подбородок - в крестцовую впадину, плечевой пояс при этом вколачивается в поперечном размере в седалищные ости.</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 xml:space="preserve">Третий момент механизма родов при заднем виде лицевого предлежания - сгибание головки, происходит в плоскости выхода с образованием точки </w:t>
      </w:r>
      <w:r w:rsidRPr="00A97B11">
        <w:rPr>
          <w:rFonts w:ascii="Times New Roman" w:eastAsia="Times New Roman" w:hAnsi="Times New Roman" w:cs="Times New Roman"/>
          <w:sz w:val="28"/>
          <w:szCs w:val="28"/>
          <w:lang w:eastAsia="ru-RU"/>
        </w:rPr>
        <w:lastRenderedPageBreak/>
        <w:t>фиксации: подъязычная кость упирается в нижний край лобкового сочленения. Вслед за родившимся подбородком последовательно рождается вся головка плода. Этот момент клинически соответствует прорезыванию и рождению головки при переднем виде лицевого предлежания.</w:t>
      </w:r>
    </w:p>
    <w:p w:rsidR="00BA6E69" w:rsidRPr="00A97B11" w:rsidRDefault="00BA6E69" w:rsidP="00BA6E6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7B11">
        <w:rPr>
          <w:rFonts w:ascii="Times New Roman" w:eastAsia="Times New Roman" w:hAnsi="Times New Roman" w:cs="Times New Roman"/>
          <w:sz w:val="28"/>
          <w:szCs w:val="28"/>
          <w:lang w:eastAsia="ru-RU"/>
        </w:rPr>
        <w:t>Четвертый момент - внутренний поворот плечиков (и наружный поворот головки) происходит так же, как и при других видах головных предлежаний.</w:t>
      </w:r>
    </w:p>
    <w:p w:rsidR="00BA6E69" w:rsidRPr="00A97B11" w:rsidRDefault="00BA6E69" w:rsidP="00BA6E69">
      <w:pPr>
        <w:pStyle w:val="a4"/>
        <w:spacing w:before="0" w:beforeAutospacing="0" w:after="0" w:afterAutospacing="0"/>
        <w:ind w:firstLine="709"/>
        <w:jc w:val="both"/>
        <w:rPr>
          <w:sz w:val="28"/>
          <w:szCs w:val="28"/>
        </w:rPr>
      </w:pPr>
      <w:r w:rsidRPr="00BA6E69">
        <w:rPr>
          <w:bCs/>
          <w:sz w:val="28"/>
          <w:szCs w:val="28"/>
        </w:rPr>
        <w:t>Неправильные (асинклитические) вставления головки.</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В начале нормальных родов головка устанавливается над входом в малый таз или вставляется во вход малого таза таким образом, что стреловидный шов, совпадая с проводной линией таза, располагается во входе на одинаковом расстоянии от лона и мыса, что благоприятствует ее прохождению по родовому каналу. При </w:t>
      </w:r>
      <w:r w:rsidRPr="00A97B11">
        <w:rPr>
          <w:bCs/>
          <w:sz w:val="28"/>
          <w:szCs w:val="28"/>
        </w:rPr>
        <w:t>асинклитическом вставлении головки плода</w:t>
      </w:r>
      <w:r w:rsidRPr="00A97B11">
        <w:rPr>
          <w:sz w:val="28"/>
          <w:szCs w:val="28"/>
        </w:rPr>
        <w:t xml:space="preserve"> - головка вставляется во вход в малый таз таким образом, что передняя теменная кость оказывается глубже задней (стреловидный шов находится ближе к мысу). Слабо и умеренно выраженный передний асинклитизм благоприятствуют прохождению головки по недостаточно просторному для нее родовому каналу.</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 xml:space="preserve">Иногда асинклитизм бывает выражен настолько, что препятствует дальнейшему продвижению головки по родовому каналу – это </w:t>
      </w:r>
      <w:r w:rsidRPr="00A97B11">
        <w:rPr>
          <w:bCs/>
          <w:sz w:val="28"/>
          <w:szCs w:val="28"/>
        </w:rPr>
        <w:t>патологический асинклитизм.</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Различают два вида асинклитизма:</w:t>
      </w:r>
    </w:p>
    <w:p w:rsidR="00BA6E69" w:rsidRPr="00A97B11" w:rsidRDefault="00BA6E69" w:rsidP="00BA6E69">
      <w:pPr>
        <w:pStyle w:val="a4"/>
        <w:numPr>
          <w:ilvl w:val="0"/>
          <w:numId w:val="11"/>
        </w:numPr>
        <w:tabs>
          <w:tab w:val="left" w:pos="993"/>
        </w:tabs>
        <w:spacing w:before="0" w:beforeAutospacing="0" w:after="0" w:afterAutospacing="0"/>
        <w:ind w:left="0" w:firstLine="709"/>
        <w:jc w:val="both"/>
        <w:rPr>
          <w:sz w:val="28"/>
          <w:szCs w:val="28"/>
        </w:rPr>
      </w:pPr>
      <w:r w:rsidRPr="00A97B11">
        <w:rPr>
          <w:bCs/>
          <w:sz w:val="28"/>
          <w:szCs w:val="28"/>
        </w:rPr>
        <w:t>передний (асинклитизм Негеле)</w:t>
      </w:r>
      <w:r w:rsidRPr="00A97B11">
        <w:rPr>
          <w:sz w:val="28"/>
          <w:szCs w:val="28"/>
        </w:rPr>
        <w:t xml:space="preserve"> - стреловидный шов приближен к крестцу, и передняя теменная кость опускается первой в плоскость входа малого таза, на ней расположена ведущая точка;</w:t>
      </w:r>
    </w:p>
    <w:p w:rsidR="00BA6E69" w:rsidRPr="00A97B11" w:rsidRDefault="00BA6E69" w:rsidP="00BA6E69">
      <w:pPr>
        <w:pStyle w:val="a4"/>
        <w:numPr>
          <w:ilvl w:val="0"/>
          <w:numId w:val="11"/>
        </w:numPr>
        <w:tabs>
          <w:tab w:val="left" w:pos="993"/>
        </w:tabs>
        <w:spacing w:before="0" w:beforeAutospacing="0" w:after="0" w:afterAutospacing="0"/>
        <w:ind w:left="0" w:firstLine="709"/>
        <w:jc w:val="both"/>
        <w:rPr>
          <w:sz w:val="28"/>
          <w:szCs w:val="28"/>
        </w:rPr>
      </w:pPr>
      <w:r w:rsidRPr="00A97B11">
        <w:rPr>
          <w:bCs/>
          <w:sz w:val="28"/>
          <w:szCs w:val="28"/>
        </w:rPr>
        <w:t>задний (асинклитизм Литцмана)</w:t>
      </w:r>
      <w:r w:rsidRPr="00A97B11">
        <w:rPr>
          <w:sz w:val="28"/>
          <w:szCs w:val="28"/>
        </w:rPr>
        <w:t xml:space="preserve"> - первой в малый таз опускается задняя теменная кость, стреловидный шов отклонен кпереди к лону.</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Причины: расслабленное состояние брюшной стенки, расслабленное состояние нижнего сегмента матки, размеры головки плода и состояние таза роженицы (его сужение и особенно уплощение - плоский таз, а также степень угла наклонения таза).</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Диагностика:</w:t>
      </w:r>
      <w:r w:rsidRPr="00A97B11">
        <w:rPr>
          <w:sz w:val="28"/>
          <w:szCs w:val="28"/>
        </w:rPr>
        <w:t xml:space="preserve"> стреловидный шов отклонен от оси таза в сторону симфиза или крестца и устойчиво сохраняет такое положение.</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Прогноз родов</w:t>
      </w:r>
      <w:r w:rsidRPr="00A97B11">
        <w:rPr>
          <w:sz w:val="28"/>
          <w:szCs w:val="28"/>
        </w:rPr>
        <w:t xml:space="preserve"> при переднем асинклитизме благоприятен в случае нерезко выраженного несоответствия между размерами таза роженицы и головки плода. Головка подвергается сильной конфигурации, приобретая косую форму с явлениями вдавливания в костях черепа. Под влиянием сильной родовой деятельности предлежащая теменная кость все глубже внедряется в таз и только после этого опускается другая теменная кость, задержавшаяся у мыса.</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Задний асинклитизм чаще является следствием родов при общесуженном плоском и плоскорахитическом тазах. Первой вставляется задне-теменная кость в поперечном размере. При боковом сгибании головки плода стреловидный шов отклоняется к симфизу. Головка вставляется в состоянии легкого разгибания.</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Выраженная степень переднего и особенно заднего асинклитизма является показанием к кесареву сечению.</w:t>
      </w:r>
    </w:p>
    <w:p w:rsidR="00BA6E69" w:rsidRPr="00BA6E69" w:rsidRDefault="00BA6E69" w:rsidP="00BA6E69">
      <w:pPr>
        <w:pStyle w:val="a4"/>
        <w:spacing w:before="0" w:beforeAutospacing="0" w:after="0" w:afterAutospacing="0"/>
        <w:ind w:firstLine="709"/>
        <w:jc w:val="both"/>
        <w:rPr>
          <w:bCs/>
          <w:sz w:val="28"/>
          <w:szCs w:val="28"/>
        </w:rPr>
      </w:pPr>
      <w:r w:rsidRPr="00BA6E69">
        <w:rPr>
          <w:bCs/>
          <w:sz w:val="28"/>
          <w:szCs w:val="28"/>
        </w:rPr>
        <w:lastRenderedPageBreak/>
        <w:t>Неправильные стояния головки (отклонения от нормального биомеханизма родов при затылочных предлежаниях).</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 xml:space="preserve">Высокое прямое стояние стреловидного шва – </w:t>
      </w:r>
      <w:r w:rsidRPr="00A97B11">
        <w:rPr>
          <w:sz w:val="28"/>
          <w:szCs w:val="28"/>
        </w:rPr>
        <w:t>состояние, при котором плод в начале родов обращен спинкой прямо кпереди (передний вид) или кзади (задний вид), а головка его стоит стреловидным швом над прямым размером входа в малый таз.</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Этиология:</w:t>
      </w:r>
      <w:r w:rsidRPr="00A97B11">
        <w:rPr>
          <w:sz w:val="28"/>
          <w:szCs w:val="28"/>
        </w:rPr>
        <w:t xml:space="preserve"> нарушение соотношений между головой и тазом (узкий таз, широкий таз), недоношенность плода (малые размеры его головки), изменения формы его головки (широкий плоский череп) и формы таза (круглая форма входа малого таза при поперечном его сужении).</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Естественные роды возможны при определенных условиях: плод не должен быть крупным, головка его хорошо конфигуририрует, таз матери нормальных размеров, родовая деятельность достаточной силы. Головка плода продвигается по родовому каналу в прямом размере всех плоскостей малого таза, не совершая внутренний поворот. Роды затяжные.</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 xml:space="preserve">Осложнения: </w:t>
      </w:r>
      <w:r w:rsidRPr="00A97B11">
        <w:rPr>
          <w:sz w:val="28"/>
          <w:szCs w:val="28"/>
        </w:rPr>
        <w:t>слабость родовой деятельности, затруднение в продвижении головки, сдавление мягких тканей родовых путей, гипоксия плода, внутричерепная травма плода.</w:t>
      </w:r>
    </w:p>
    <w:p w:rsidR="00BA6E69" w:rsidRPr="00A97B11" w:rsidRDefault="00BA6E69" w:rsidP="00BA6E69">
      <w:pPr>
        <w:pStyle w:val="a4"/>
        <w:spacing w:before="0" w:beforeAutospacing="0" w:after="0" w:afterAutospacing="0"/>
        <w:ind w:firstLine="709"/>
        <w:jc w:val="both"/>
        <w:rPr>
          <w:sz w:val="28"/>
          <w:szCs w:val="28"/>
        </w:rPr>
      </w:pPr>
      <w:r w:rsidRPr="00A97B11">
        <w:rPr>
          <w:sz w:val="28"/>
          <w:szCs w:val="28"/>
        </w:rPr>
        <w:t>Родоразрешение: при переднем виде - самостоятельные роды; при заднем виде - самостоятельные роды редко, чаще кесарево сечение, акушерские щипцы, краниотомия.</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 xml:space="preserve">Низкое поперечное стояние стреловидного шва - </w:t>
      </w:r>
      <w:r w:rsidRPr="00A97B11">
        <w:rPr>
          <w:sz w:val="28"/>
          <w:szCs w:val="28"/>
        </w:rPr>
        <w:t>патология родов, характеризующаяся стоянием головки стреловидным швом в поперечном размере выхода таза, при котором не происходит внутренний поворот головки.</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Этиология:</w:t>
      </w:r>
      <w:r w:rsidRPr="00A97B11">
        <w:rPr>
          <w:sz w:val="28"/>
          <w:szCs w:val="28"/>
        </w:rPr>
        <w:t xml:space="preserve"> сужение таза (плоские тазы, особенно, плоскорахитический), маленькие размеры головки плода, сниженный тонус мышц тазового дна.</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Осложнения:</w:t>
      </w:r>
      <w:r w:rsidRPr="00A97B11">
        <w:rPr>
          <w:sz w:val="28"/>
          <w:szCs w:val="28"/>
        </w:rPr>
        <w:t xml:space="preserve"> сдавление и омертвение мягких тканей родовых путей и мочевого пузыря, восходящая инфекция, разрыв матки, гипоксия плода.</w:t>
      </w:r>
    </w:p>
    <w:p w:rsidR="00BA6E69" w:rsidRPr="00A97B11" w:rsidRDefault="00BA6E69" w:rsidP="00BA6E69">
      <w:pPr>
        <w:pStyle w:val="a4"/>
        <w:spacing w:before="0" w:beforeAutospacing="0" w:after="0" w:afterAutospacing="0"/>
        <w:ind w:firstLine="709"/>
        <w:jc w:val="both"/>
        <w:rPr>
          <w:sz w:val="28"/>
          <w:szCs w:val="28"/>
        </w:rPr>
      </w:pPr>
      <w:r w:rsidRPr="00A97B11">
        <w:rPr>
          <w:bCs/>
          <w:sz w:val="28"/>
          <w:szCs w:val="28"/>
        </w:rPr>
        <w:t>Родоразрешение:</w:t>
      </w:r>
      <w:r w:rsidRPr="00A97B11">
        <w:rPr>
          <w:sz w:val="28"/>
          <w:szCs w:val="28"/>
        </w:rPr>
        <w:t xml:space="preserve"> при активной родовой деятельности роды заканчиваются самопроизвольно, в противном случае прибегают к кесареву сечению, наложению акушерских щипцов, краниотомии.</w:t>
      </w:r>
    </w:p>
    <w:p w:rsidR="000B7484" w:rsidRPr="00A23E4E" w:rsidRDefault="000B7484" w:rsidP="00206DDD">
      <w:pPr>
        <w:spacing w:after="0" w:line="240" w:lineRule="auto"/>
        <w:jc w:val="both"/>
        <w:rPr>
          <w:rFonts w:ascii="Times New Roman" w:hAnsi="Times New Roman" w:cs="Times New Roman"/>
          <w:sz w:val="28"/>
          <w:szCs w:val="28"/>
        </w:rPr>
      </w:pPr>
    </w:p>
    <w:sectPr w:rsidR="000B7484" w:rsidRPr="00A23E4E" w:rsidSect="00206DD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3D" w:rsidRDefault="00CD053D" w:rsidP="00F14BD8">
      <w:pPr>
        <w:spacing w:after="0" w:line="240" w:lineRule="auto"/>
      </w:pPr>
      <w:r>
        <w:separator/>
      </w:r>
    </w:p>
  </w:endnote>
  <w:endnote w:type="continuationSeparator" w:id="0">
    <w:p w:rsidR="00CD053D" w:rsidRDefault="00CD053D" w:rsidP="00F1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361594"/>
      <w:docPartObj>
        <w:docPartGallery w:val="Page Numbers (Bottom of Page)"/>
        <w:docPartUnique/>
      </w:docPartObj>
    </w:sdtPr>
    <w:sdtEndPr>
      <w:rPr>
        <w:rFonts w:ascii="Times New Roman" w:hAnsi="Times New Roman" w:cs="Times New Roman"/>
        <w:sz w:val="24"/>
        <w:szCs w:val="24"/>
      </w:rPr>
    </w:sdtEndPr>
    <w:sdtContent>
      <w:p w:rsidR="00F14BD8" w:rsidRPr="00F14BD8" w:rsidRDefault="00F14BD8">
        <w:pPr>
          <w:pStyle w:val="a8"/>
          <w:jc w:val="center"/>
          <w:rPr>
            <w:rFonts w:ascii="Times New Roman" w:hAnsi="Times New Roman" w:cs="Times New Roman"/>
            <w:sz w:val="24"/>
            <w:szCs w:val="24"/>
          </w:rPr>
        </w:pPr>
        <w:r w:rsidRPr="00F14BD8">
          <w:rPr>
            <w:rFonts w:ascii="Times New Roman" w:hAnsi="Times New Roman" w:cs="Times New Roman"/>
            <w:sz w:val="24"/>
            <w:szCs w:val="24"/>
          </w:rPr>
          <w:fldChar w:fldCharType="begin"/>
        </w:r>
        <w:r w:rsidRPr="00F14BD8">
          <w:rPr>
            <w:rFonts w:ascii="Times New Roman" w:hAnsi="Times New Roman" w:cs="Times New Roman"/>
            <w:sz w:val="24"/>
            <w:szCs w:val="24"/>
          </w:rPr>
          <w:instrText>PAGE   \* MERGEFORMAT</w:instrText>
        </w:r>
        <w:r w:rsidRPr="00F14BD8">
          <w:rPr>
            <w:rFonts w:ascii="Times New Roman" w:hAnsi="Times New Roman" w:cs="Times New Roman"/>
            <w:sz w:val="24"/>
            <w:szCs w:val="24"/>
          </w:rPr>
          <w:fldChar w:fldCharType="separate"/>
        </w:r>
        <w:r w:rsidR="0059347D">
          <w:rPr>
            <w:rFonts w:ascii="Times New Roman" w:hAnsi="Times New Roman" w:cs="Times New Roman"/>
            <w:noProof/>
            <w:sz w:val="24"/>
            <w:szCs w:val="24"/>
          </w:rPr>
          <w:t>1</w:t>
        </w:r>
        <w:r w:rsidRPr="00F14BD8">
          <w:rPr>
            <w:rFonts w:ascii="Times New Roman" w:hAnsi="Times New Roman" w:cs="Times New Roman"/>
            <w:sz w:val="24"/>
            <w:szCs w:val="24"/>
          </w:rPr>
          <w:fldChar w:fldCharType="end"/>
        </w:r>
      </w:p>
    </w:sdtContent>
  </w:sdt>
  <w:p w:rsidR="00F14BD8" w:rsidRDefault="00F14B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3D" w:rsidRDefault="00CD053D" w:rsidP="00F14BD8">
      <w:pPr>
        <w:spacing w:after="0" w:line="240" w:lineRule="auto"/>
      </w:pPr>
      <w:r>
        <w:separator/>
      </w:r>
    </w:p>
  </w:footnote>
  <w:footnote w:type="continuationSeparator" w:id="0">
    <w:p w:rsidR="00CD053D" w:rsidRDefault="00CD053D" w:rsidP="00F14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BC5"/>
    <w:multiLevelType w:val="hybridMultilevel"/>
    <w:tmpl w:val="1E085C2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7A719E"/>
    <w:multiLevelType w:val="hybridMultilevel"/>
    <w:tmpl w:val="F44A52F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523505"/>
    <w:multiLevelType w:val="hybridMultilevel"/>
    <w:tmpl w:val="A0E03A4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13403B3"/>
    <w:multiLevelType w:val="hybridMultilevel"/>
    <w:tmpl w:val="55E6E20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13939AA"/>
    <w:multiLevelType w:val="hybridMultilevel"/>
    <w:tmpl w:val="00A62D5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8C2C68"/>
    <w:multiLevelType w:val="hybridMultilevel"/>
    <w:tmpl w:val="AF2CDD3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F3049C"/>
    <w:multiLevelType w:val="hybridMultilevel"/>
    <w:tmpl w:val="EBBC3BF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1502B0"/>
    <w:multiLevelType w:val="hybridMultilevel"/>
    <w:tmpl w:val="8D6CD44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5A206C"/>
    <w:multiLevelType w:val="hybridMultilevel"/>
    <w:tmpl w:val="203272A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55602E"/>
    <w:multiLevelType w:val="hybridMultilevel"/>
    <w:tmpl w:val="3572B04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0D039F"/>
    <w:multiLevelType w:val="hybridMultilevel"/>
    <w:tmpl w:val="1BBA045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7A5548"/>
    <w:multiLevelType w:val="hybridMultilevel"/>
    <w:tmpl w:val="05E0D1E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905713"/>
    <w:multiLevelType w:val="hybridMultilevel"/>
    <w:tmpl w:val="80FCC25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E35D89"/>
    <w:multiLevelType w:val="hybridMultilevel"/>
    <w:tmpl w:val="30825EF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9C95F8E"/>
    <w:multiLevelType w:val="hybridMultilevel"/>
    <w:tmpl w:val="16EE0B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C702C1D"/>
    <w:multiLevelType w:val="hybridMultilevel"/>
    <w:tmpl w:val="0814448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22B51A6"/>
    <w:multiLevelType w:val="hybridMultilevel"/>
    <w:tmpl w:val="175EF3C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6260586"/>
    <w:multiLevelType w:val="hybridMultilevel"/>
    <w:tmpl w:val="3D20624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AA758AD"/>
    <w:multiLevelType w:val="hybridMultilevel"/>
    <w:tmpl w:val="5142D0D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B956F1D"/>
    <w:multiLevelType w:val="hybridMultilevel"/>
    <w:tmpl w:val="D0E0A22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D023EEF"/>
    <w:multiLevelType w:val="hybridMultilevel"/>
    <w:tmpl w:val="37F41C6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F1786A"/>
    <w:multiLevelType w:val="hybridMultilevel"/>
    <w:tmpl w:val="9CF4EAA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E752E0"/>
    <w:multiLevelType w:val="hybridMultilevel"/>
    <w:tmpl w:val="65DABBE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5966AC"/>
    <w:multiLevelType w:val="hybridMultilevel"/>
    <w:tmpl w:val="6494EC3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C884388"/>
    <w:multiLevelType w:val="hybridMultilevel"/>
    <w:tmpl w:val="166C937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ED516A"/>
    <w:multiLevelType w:val="hybridMultilevel"/>
    <w:tmpl w:val="5236407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EF13F32"/>
    <w:multiLevelType w:val="hybridMultilevel"/>
    <w:tmpl w:val="38D00E8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6C13D5"/>
    <w:multiLevelType w:val="hybridMultilevel"/>
    <w:tmpl w:val="A0382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num>
  <w:num w:numId="2">
    <w:abstractNumId w:val="3"/>
  </w:num>
  <w:num w:numId="3">
    <w:abstractNumId w:val="6"/>
  </w:num>
  <w:num w:numId="4">
    <w:abstractNumId w:val="27"/>
  </w:num>
  <w:num w:numId="5">
    <w:abstractNumId w:val="17"/>
  </w:num>
  <w:num w:numId="6">
    <w:abstractNumId w:val="2"/>
  </w:num>
  <w:num w:numId="7">
    <w:abstractNumId w:val="23"/>
  </w:num>
  <w:num w:numId="8">
    <w:abstractNumId w:val="14"/>
  </w:num>
  <w:num w:numId="9">
    <w:abstractNumId w:val="10"/>
  </w:num>
  <w:num w:numId="10">
    <w:abstractNumId w:val="0"/>
  </w:num>
  <w:num w:numId="11">
    <w:abstractNumId w:val="18"/>
  </w:num>
  <w:num w:numId="12">
    <w:abstractNumId w:val="4"/>
  </w:num>
  <w:num w:numId="13">
    <w:abstractNumId w:val="15"/>
  </w:num>
  <w:num w:numId="14">
    <w:abstractNumId w:val="16"/>
  </w:num>
  <w:num w:numId="15">
    <w:abstractNumId w:val="25"/>
  </w:num>
  <w:num w:numId="16">
    <w:abstractNumId w:val="1"/>
  </w:num>
  <w:num w:numId="17">
    <w:abstractNumId w:val="7"/>
  </w:num>
  <w:num w:numId="18">
    <w:abstractNumId w:val="13"/>
  </w:num>
  <w:num w:numId="19">
    <w:abstractNumId w:val="21"/>
  </w:num>
  <w:num w:numId="20">
    <w:abstractNumId w:val="12"/>
  </w:num>
  <w:num w:numId="21">
    <w:abstractNumId w:val="22"/>
  </w:num>
  <w:num w:numId="22">
    <w:abstractNumId w:val="19"/>
  </w:num>
  <w:num w:numId="23">
    <w:abstractNumId w:val="5"/>
  </w:num>
  <w:num w:numId="24">
    <w:abstractNumId w:val="8"/>
  </w:num>
  <w:num w:numId="25">
    <w:abstractNumId w:val="24"/>
  </w:num>
  <w:num w:numId="26">
    <w:abstractNumId w:val="9"/>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2C"/>
    <w:rsid w:val="000B7484"/>
    <w:rsid w:val="000F3A12"/>
    <w:rsid w:val="00202415"/>
    <w:rsid w:val="00206DDD"/>
    <w:rsid w:val="00230837"/>
    <w:rsid w:val="002D25E3"/>
    <w:rsid w:val="0059347D"/>
    <w:rsid w:val="005C55D3"/>
    <w:rsid w:val="005C760C"/>
    <w:rsid w:val="006C3C4F"/>
    <w:rsid w:val="007757C1"/>
    <w:rsid w:val="007C20A0"/>
    <w:rsid w:val="007F3AC1"/>
    <w:rsid w:val="00837CFC"/>
    <w:rsid w:val="00974224"/>
    <w:rsid w:val="00A23E4E"/>
    <w:rsid w:val="00A36F21"/>
    <w:rsid w:val="00AE3053"/>
    <w:rsid w:val="00AF1462"/>
    <w:rsid w:val="00AF5D64"/>
    <w:rsid w:val="00B84583"/>
    <w:rsid w:val="00BA6E69"/>
    <w:rsid w:val="00C90D08"/>
    <w:rsid w:val="00CB252C"/>
    <w:rsid w:val="00CD053D"/>
    <w:rsid w:val="00DD45EA"/>
    <w:rsid w:val="00F1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D3"/>
    <w:pPr>
      <w:ind w:left="720"/>
      <w:contextualSpacing/>
    </w:pPr>
  </w:style>
  <w:style w:type="paragraph" w:styleId="a4">
    <w:name w:val="Normal (Web)"/>
    <w:basedOn w:val="a"/>
    <w:uiPriority w:val="99"/>
    <w:semiHidden/>
    <w:unhideWhenUsed/>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308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a"/>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30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14B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4BD8"/>
  </w:style>
  <w:style w:type="paragraph" w:styleId="a8">
    <w:name w:val="footer"/>
    <w:basedOn w:val="a"/>
    <w:link w:val="a9"/>
    <w:uiPriority w:val="99"/>
    <w:unhideWhenUsed/>
    <w:rsid w:val="00F14B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4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D3"/>
    <w:pPr>
      <w:ind w:left="720"/>
      <w:contextualSpacing/>
    </w:pPr>
  </w:style>
  <w:style w:type="paragraph" w:styleId="a4">
    <w:name w:val="Normal (Web)"/>
    <w:basedOn w:val="a"/>
    <w:uiPriority w:val="99"/>
    <w:semiHidden/>
    <w:unhideWhenUsed/>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308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a"/>
    <w:rsid w:val="002308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230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14B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4BD8"/>
  </w:style>
  <w:style w:type="paragraph" w:styleId="a8">
    <w:name w:val="footer"/>
    <w:basedOn w:val="a"/>
    <w:link w:val="a9"/>
    <w:uiPriority w:val="99"/>
    <w:unhideWhenUsed/>
    <w:rsid w:val="00F14B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7330</Words>
  <Characters>41785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2024-08-23T15:56:00Z</dcterms:created>
  <dcterms:modified xsi:type="dcterms:W3CDTF">2026-04-26T13:05:00Z</dcterms:modified>
</cp:coreProperties>
</file>